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3735D" w14:textId="7A9A0B60" w:rsidR="007157EE" w:rsidRPr="007A3F39" w:rsidRDefault="00BC11C6" w:rsidP="00373E3E">
      <w:pPr>
        <w:pStyle w:val="Covertitle"/>
      </w:pPr>
      <w:r w:rsidRPr="007A3F39">
        <w:t>Survey Handbook</w:t>
      </w:r>
      <w:r w:rsidR="0001005D" w:rsidRPr="007A3F39">
        <w:t xml:space="preserve"> </w:t>
      </w:r>
    </w:p>
    <w:p w14:paraId="376DB7E3" w14:textId="77777777" w:rsidR="003D57EA" w:rsidRPr="007A3F39" w:rsidRDefault="00BC11C6" w:rsidP="003C288B">
      <w:pPr>
        <w:pStyle w:val="Coversummaryinfo"/>
      </w:pPr>
      <w:r w:rsidRPr="007A3F39">
        <w:t xml:space="preserve">Under 16 Cancer Patient Experience Survey </w:t>
      </w:r>
    </w:p>
    <w:p w14:paraId="0734581C" w14:textId="2C97FD3E" w:rsidR="00A52B78" w:rsidRPr="007A3F39" w:rsidRDefault="0004209A" w:rsidP="003C288B">
      <w:pPr>
        <w:pStyle w:val="Coverdateandauthor"/>
      </w:pPr>
      <w:r w:rsidRPr="0094496A">
        <w:t>Last updated:</w:t>
      </w:r>
      <w:r w:rsidR="002F030F" w:rsidRPr="0094496A">
        <w:t xml:space="preserve"> </w:t>
      </w:r>
      <w:r w:rsidR="202BBB49">
        <w:t>November</w:t>
      </w:r>
      <w:r w:rsidR="0094496A" w:rsidRPr="0094496A">
        <w:t xml:space="preserve"> 202</w:t>
      </w:r>
      <w:r w:rsidR="00A45A88">
        <w:t>5</w:t>
      </w:r>
    </w:p>
    <w:p w14:paraId="7E24D913" w14:textId="5BCA67AD" w:rsidR="006E64D4" w:rsidRPr="007A3F39" w:rsidRDefault="00A52B78" w:rsidP="003C288B">
      <w:pPr>
        <w:pStyle w:val="Coverdateandauthor"/>
      </w:pPr>
      <w:r w:rsidRPr="007A3F39">
        <w:t xml:space="preserve"> </w:t>
      </w:r>
    </w:p>
    <w:p w14:paraId="4F50C096" w14:textId="77777777" w:rsidR="00900E34" w:rsidRPr="007A3F39" w:rsidRDefault="00900E34" w:rsidP="00D92380">
      <w:pPr>
        <w:pStyle w:val="Header5"/>
        <w:jc w:val="center"/>
      </w:pPr>
    </w:p>
    <w:p w14:paraId="67F90EC9" w14:textId="77777777" w:rsidR="00900E34" w:rsidRPr="007A3F39" w:rsidRDefault="00900E34" w:rsidP="00D92380">
      <w:pPr>
        <w:pStyle w:val="Header5"/>
        <w:jc w:val="center"/>
      </w:pPr>
    </w:p>
    <w:p w14:paraId="3FECDA42" w14:textId="77777777" w:rsidR="00900E34" w:rsidRPr="007A3F39" w:rsidRDefault="00900E34" w:rsidP="00D92380">
      <w:r w:rsidRPr="007A3F39">
        <w:t>The Under 16 Cancer Patient Experience Survey Programme is run by Picker</w:t>
      </w:r>
    </w:p>
    <w:p w14:paraId="634E259A" w14:textId="0E26C52E" w:rsidR="003C288B" w:rsidRPr="007A3F39" w:rsidRDefault="00900E34" w:rsidP="00D92380">
      <w:r w:rsidRPr="007A3F39">
        <w:t>on behalf of NHS England</w:t>
      </w:r>
      <w:r w:rsidR="00CF70AD">
        <w:t xml:space="preserve"> </w:t>
      </w:r>
    </w:p>
    <w:p w14:paraId="48056E98" w14:textId="77777777" w:rsidR="003C288B" w:rsidRPr="007A3F39" w:rsidRDefault="003C288B" w:rsidP="003C288B">
      <w:pPr>
        <w:pStyle w:val="Coverwebsite"/>
      </w:pPr>
    </w:p>
    <w:p w14:paraId="13709B68" w14:textId="77777777" w:rsidR="003D57EA" w:rsidRPr="007A3F39" w:rsidRDefault="00900A4F" w:rsidP="003C288B">
      <w:pPr>
        <w:pStyle w:val="Coverwebsite"/>
      </w:pPr>
      <w:r w:rsidRPr="007A3F39">
        <w:t>www.</w:t>
      </w:r>
      <w:r w:rsidR="006E64D4" w:rsidRPr="007A3F39">
        <w:t>picker.org</w:t>
      </w:r>
    </w:p>
    <w:p w14:paraId="6206A49E" w14:textId="77777777" w:rsidR="009F0E78" w:rsidRPr="007A3F39" w:rsidRDefault="009F0E78" w:rsidP="00282FB2">
      <w:pPr>
        <w:pStyle w:val="Covertitle"/>
      </w:pPr>
      <w:bookmarkStart w:id="0" w:name="_Toc469480962"/>
      <w:bookmarkStart w:id="1" w:name="_Toc471737058"/>
      <w:r w:rsidRPr="007A3F39">
        <w:lastRenderedPageBreak/>
        <w:t>Picker</w:t>
      </w:r>
      <w:bookmarkEnd w:id="0"/>
      <w:bookmarkEnd w:id="1"/>
      <w:r w:rsidRPr="007A3F39">
        <w:t xml:space="preserve"> </w:t>
      </w:r>
    </w:p>
    <w:p w14:paraId="33E63850" w14:textId="77777777" w:rsidR="003C288B" w:rsidRPr="007A3F39" w:rsidRDefault="003C288B" w:rsidP="003C288B">
      <w:r w:rsidRPr="007A3F39">
        <w:t xml:space="preserve">Picker is an international charity dedicated to ensuring </w:t>
      </w:r>
      <w:r w:rsidR="00C43599" w:rsidRPr="007A3F39">
        <w:t>the highest quality health and social care for all, always</w:t>
      </w:r>
      <w:r w:rsidRPr="007A3F39">
        <w:t>. We are here to:</w:t>
      </w:r>
    </w:p>
    <w:p w14:paraId="220B12A8" w14:textId="77777777" w:rsidR="003C288B" w:rsidRPr="007A3F39" w:rsidRDefault="003C288B" w:rsidP="00476771">
      <w:pPr>
        <w:pStyle w:val="Bullets"/>
        <w:rPr>
          <w:lang w:val="en-GB"/>
        </w:rPr>
      </w:pPr>
      <w:r w:rsidRPr="007A3F39">
        <w:rPr>
          <w:lang w:val="en-GB"/>
        </w:rPr>
        <w:t>Influence policy and practice so that health and social care systems are always centred around people’s needs and preferences.</w:t>
      </w:r>
    </w:p>
    <w:p w14:paraId="1DD77659" w14:textId="77777777" w:rsidR="003C288B" w:rsidRPr="007A3F39" w:rsidRDefault="003C288B" w:rsidP="00476771">
      <w:pPr>
        <w:pStyle w:val="Bullets"/>
        <w:rPr>
          <w:lang w:val="en-GB"/>
        </w:rPr>
      </w:pPr>
      <w:r w:rsidRPr="007A3F39">
        <w:rPr>
          <w:lang w:val="en-GB"/>
        </w:rPr>
        <w:t>Inspire the delivery of the highest quality care, developing tools and services which enable all experiences to be better understood.</w:t>
      </w:r>
    </w:p>
    <w:p w14:paraId="6DE3FA76" w14:textId="77777777" w:rsidR="003C288B" w:rsidRPr="007A3F39" w:rsidRDefault="003C288B" w:rsidP="00476771">
      <w:pPr>
        <w:pStyle w:val="Bullets"/>
        <w:rPr>
          <w:lang w:val="en-GB"/>
        </w:rPr>
      </w:pPr>
      <w:r w:rsidRPr="007A3F39">
        <w:rPr>
          <w:lang w:val="en-GB"/>
        </w:rPr>
        <w:t>Empower those working in health and social care to improve experiences by effectively measuring, and acting upon, people’s feedback.</w:t>
      </w:r>
    </w:p>
    <w:p w14:paraId="5E0C81AB" w14:textId="5DDB0C76" w:rsidR="003C288B" w:rsidRPr="007A3F39" w:rsidRDefault="00595F09" w:rsidP="003C288B">
      <w:r>
        <w:t>© Picker 202</w:t>
      </w:r>
      <w:r w:rsidR="00A45A88">
        <w:t>5</w:t>
      </w:r>
    </w:p>
    <w:p w14:paraId="20D76041" w14:textId="77777777" w:rsidR="009F0E78" w:rsidRPr="007A3F39" w:rsidRDefault="009F0E78" w:rsidP="003C288B"/>
    <w:p w14:paraId="01945D02" w14:textId="77777777" w:rsidR="009F0E78" w:rsidRPr="007A3F39" w:rsidRDefault="009F0E78" w:rsidP="003C288B">
      <w:r w:rsidRPr="007A3F39">
        <w:t>Published by and available from:</w:t>
      </w:r>
    </w:p>
    <w:p w14:paraId="2D8F7E4F" w14:textId="77777777" w:rsidR="00B05132" w:rsidRPr="00B05132" w:rsidRDefault="009F0E78" w:rsidP="00B05132">
      <w:pPr>
        <w:spacing w:before="100" w:beforeAutospacing="1" w:after="100" w:afterAutospacing="1"/>
        <w:contextualSpacing/>
        <w:rPr>
          <w:szCs w:val="22"/>
          <w:lang w:eastAsia="en-GB"/>
        </w:rPr>
      </w:pPr>
      <w:r w:rsidRPr="007A3F39">
        <w:t xml:space="preserve">Picker </w:t>
      </w:r>
      <w:r w:rsidR="001D3F34" w:rsidRPr="007A3F39">
        <w:t xml:space="preserve">Institute Europe </w:t>
      </w:r>
      <w:r w:rsidR="001D3F34" w:rsidRPr="007A3F39">
        <w:br/>
      </w:r>
      <w:r w:rsidR="00B05132" w:rsidRPr="00B05132">
        <w:rPr>
          <w:szCs w:val="22"/>
          <w:lang w:eastAsia="en-GB"/>
        </w:rPr>
        <w:t>Suite 6, Fountain House</w:t>
      </w:r>
      <w:r w:rsidR="00B05132" w:rsidRPr="00B05132">
        <w:rPr>
          <w:szCs w:val="22"/>
          <w:lang w:eastAsia="en-GB"/>
        </w:rPr>
        <w:br/>
        <w:t>1200 Parkway Court</w:t>
      </w:r>
    </w:p>
    <w:p w14:paraId="74ED58CA" w14:textId="77777777" w:rsidR="00B05132" w:rsidRPr="00B05132" w:rsidRDefault="00B05132" w:rsidP="00B05132">
      <w:pPr>
        <w:spacing w:before="100" w:beforeAutospacing="1" w:after="100" w:afterAutospacing="1"/>
        <w:rPr>
          <w:szCs w:val="22"/>
          <w:lang w:eastAsia="en-GB"/>
        </w:rPr>
      </w:pPr>
      <w:r w:rsidRPr="00B05132">
        <w:rPr>
          <w:szCs w:val="22"/>
          <w:lang w:eastAsia="en-GB"/>
        </w:rPr>
        <w:t>John Smith Drive</w:t>
      </w:r>
      <w:r w:rsidRPr="00B05132">
        <w:rPr>
          <w:szCs w:val="22"/>
          <w:lang w:eastAsia="en-GB"/>
        </w:rPr>
        <w:br/>
        <w:t>Oxford OX4 2JY</w:t>
      </w:r>
    </w:p>
    <w:p w14:paraId="33C7A4CB" w14:textId="4FFFC681" w:rsidR="001E728A" w:rsidRPr="007A3F39" w:rsidRDefault="009F0E78" w:rsidP="003C288B">
      <w:r w:rsidRPr="007A3F39">
        <w:t xml:space="preserve">Tel: </w:t>
      </w:r>
      <w:r w:rsidR="006B197B" w:rsidRPr="006B197B">
        <w:t>01865 648 271</w:t>
      </w:r>
    </w:p>
    <w:p w14:paraId="0D09C34C" w14:textId="77777777" w:rsidR="009F0E78" w:rsidRPr="007A3F39" w:rsidRDefault="009F0E78" w:rsidP="003C288B">
      <w:r w:rsidRPr="007A3F39">
        <w:t xml:space="preserve">Email: </w:t>
      </w:r>
      <w:hyperlink r:id="rId11" w:history="1">
        <w:r w:rsidR="001D3F34" w:rsidRPr="007A3F39">
          <w:rPr>
            <w:rStyle w:val="Hyperlink"/>
          </w:rPr>
          <w:t>info@pickereurope.ac.uk</w:t>
        </w:r>
      </w:hyperlink>
      <w:r w:rsidR="001D3F34" w:rsidRPr="007A3F39">
        <w:br/>
      </w:r>
      <w:r w:rsidRPr="007A3F39">
        <w:t xml:space="preserve">Website: </w:t>
      </w:r>
      <w:hyperlink r:id="rId12" w:history="1">
        <w:r w:rsidR="00233934" w:rsidRPr="007A3F39">
          <w:rPr>
            <w:rStyle w:val="Hyperlink"/>
          </w:rPr>
          <w:t>www.picker.org</w:t>
        </w:r>
      </w:hyperlink>
    </w:p>
    <w:p w14:paraId="4A95F7A3" w14:textId="77777777" w:rsidR="009F0E78" w:rsidRPr="007A3F39" w:rsidRDefault="009F0E78" w:rsidP="003C288B"/>
    <w:p w14:paraId="764A132C" w14:textId="77777777" w:rsidR="003C288B" w:rsidRPr="007A3F39" w:rsidRDefault="003C288B" w:rsidP="003C288B">
      <w:r w:rsidRPr="007A3F39">
        <w:t>Registered Charity in England and Wales: 1081688</w:t>
      </w:r>
      <w:r w:rsidR="001D3F34" w:rsidRPr="007A3F39">
        <w:br/>
      </w:r>
      <w:r w:rsidRPr="007A3F39">
        <w:t>Registered Charity in Scotland: SC045048</w:t>
      </w:r>
      <w:r w:rsidR="001D3F34" w:rsidRPr="007A3F39">
        <w:br/>
      </w:r>
      <w:r w:rsidRPr="007A3F39">
        <w:t>Company Limited by Registered Guarantee No 3908160</w:t>
      </w:r>
    </w:p>
    <w:p w14:paraId="12CE772C" w14:textId="77777777" w:rsidR="009F0E78" w:rsidRPr="007A3F39" w:rsidRDefault="009F0E78" w:rsidP="003C288B"/>
    <w:p w14:paraId="4B3E9743" w14:textId="77777777" w:rsidR="009D7F5C" w:rsidRPr="007A3F39" w:rsidRDefault="009D7F5C" w:rsidP="00373E3E">
      <w:pPr>
        <w:pStyle w:val="TOCHeading"/>
        <w:rPr>
          <w:lang w:val="en-GB"/>
        </w:rPr>
      </w:pPr>
    </w:p>
    <w:p w14:paraId="163B115F" w14:textId="77777777" w:rsidR="00B03085" w:rsidRDefault="00B03085" w:rsidP="00ED25BC"/>
    <w:p w14:paraId="1E5F458D" w14:textId="77777777" w:rsidR="00DE4C48" w:rsidRPr="00DE4C48" w:rsidRDefault="00DE4C48" w:rsidP="007C5C8D">
      <w:pPr>
        <w:ind w:firstLine="720"/>
      </w:pPr>
    </w:p>
    <w:p w14:paraId="329F44DE" w14:textId="77777777" w:rsidR="00B03085" w:rsidRPr="007A3F39" w:rsidRDefault="00B03085" w:rsidP="00ED25BC">
      <w:pPr>
        <w:pStyle w:val="Covertitle"/>
      </w:pPr>
      <w:r w:rsidRPr="007A3F39">
        <w:lastRenderedPageBreak/>
        <w:t xml:space="preserve">Contacts </w:t>
      </w:r>
    </w:p>
    <w:p w14:paraId="3D88E048" w14:textId="77777777" w:rsidR="0094496A" w:rsidRPr="00B05132" w:rsidRDefault="0094496A" w:rsidP="0094496A">
      <w:pPr>
        <w:spacing w:before="100" w:beforeAutospacing="1" w:after="100" w:afterAutospacing="1"/>
        <w:contextualSpacing/>
        <w:rPr>
          <w:szCs w:val="22"/>
          <w:lang w:eastAsia="en-GB"/>
        </w:rPr>
      </w:pPr>
      <w:r w:rsidRPr="007A3F39">
        <w:t xml:space="preserve">Picker Institute Europe </w:t>
      </w:r>
      <w:r w:rsidRPr="007A3F39">
        <w:br/>
      </w:r>
      <w:r w:rsidRPr="00B05132">
        <w:rPr>
          <w:szCs w:val="22"/>
          <w:lang w:eastAsia="en-GB"/>
        </w:rPr>
        <w:t>Suite 6, Fountain House</w:t>
      </w:r>
      <w:r w:rsidRPr="00B05132">
        <w:rPr>
          <w:szCs w:val="22"/>
          <w:lang w:eastAsia="en-GB"/>
        </w:rPr>
        <w:br/>
        <w:t>1200 Parkway Court</w:t>
      </w:r>
    </w:p>
    <w:p w14:paraId="0ED7271F" w14:textId="70F03508" w:rsidR="00B03085" w:rsidRPr="0094496A" w:rsidRDefault="0094496A" w:rsidP="0094496A">
      <w:pPr>
        <w:spacing w:before="100" w:beforeAutospacing="1" w:after="100" w:afterAutospacing="1"/>
        <w:rPr>
          <w:szCs w:val="22"/>
          <w:lang w:eastAsia="en-GB"/>
        </w:rPr>
      </w:pPr>
      <w:r w:rsidRPr="00B05132">
        <w:rPr>
          <w:szCs w:val="22"/>
          <w:lang w:eastAsia="en-GB"/>
        </w:rPr>
        <w:t>John Smith Drive</w:t>
      </w:r>
      <w:r w:rsidRPr="00B05132">
        <w:rPr>
          <w:szCs w:val="22"/>
          <w:lang w:eastAsia="en-GB"/>
        </w:rPr>
        <w:br/>
        <w:t>Oxford OX4 2JY</w:t>
      </w:r>
    </w:p>
    <w:p w14:paraId="6F048888" w14:textId="77777777" w:rsidR="00B03085" w:rsidRPr="007A3F39" w:rsidRDefault="00B03085" w:rsidP="00B03085"/>
    <w:p w14:paraId="1BF6B30F" w14:textId="38C9FB68" w:rsidR="00B03085" w:rsidRPr="007A3F39" w:rsidRDefault="00B03085" w:rsidP="00B03085">
      <w:r w:rsidRPr="007A3F39">
        <w:t xml:space="preserve">For questions or comments about the Under 16 Cancer Patient Experience </w:t>
      </w:r>
      <w:r w:rsidR="1E7D678D">
        <w:t>S</w:t>
      </w:r>
      <w:r w:rsidRPr="007A3F39">
        <w:t xml:space="preserve">urvey, </w:t>
      </w:r>
      <w:r w:rsidR="00903CB6">
        <w:t xml:space="preserve">please </w:t>
      </w:r>
      <w:r w:rsidRPr="007A3F39">
        <w:t xml:space="preserve">contact the </w:t>
      </w:r>
      <w:r w:rsidR="00ED25BC" w:rsidRPr="007A3F39">
        <w:t xml:space="preserve">Survey </w:t>
      </w:r>
      <w:r w:rsidRPr="007A3F39">
        <w:t xml:space="preserve">Project </w:t>
      </w:r>
      <w:r w:rsidR="00ED25BC" w:rsidRPr="007A3F39">
        <w:t>Team</w:t>
      </w:r>
      <w:r w:rsidRPr="007A3F39">
        <w:t>:</w:t>
      </w:r>
      <w:r w:rsidR="00D77779">
        <w:t xml:space="preserve"> </w:t>
      </w:r>
    </w:p>
    <w:p w14:paraId="26E79266" w14:textId="77777777" w:rsidR="00B03085" w:rsidRPr="007A3F39" w:rsidRDefault="00B03085" w:rsidP="00B03085">
      <w:pPr>
        <w:rPr>
          <w:sz w:val="24"/>
        </w:rPr>
      </w:pPr>
    </w:p>
    <w:p w14:paraId="2202D7FA" w14:textId="33C78E14" w:rsidR="00EB3753" w:rsidRPr="007D2D32" w:rsidRDefault="00B03085" w:rsidP="00B03085">
      <w:pPr>
        <w:rPr>
          <w:lang w:val="fr-FR"/>
        </w:rPr>
      </w:pPr>
      <w:proofErr w:type="gramStart"/>
      <w:r w:rsidRPr="007D2D32">
        <w:rPr>
          <w:lang w:val="fr-FR"/>
        </w:rPr>
        <w:t>Tel:</w:t>
      </w:r>
      <w:proofErr w:type="gramEnd"/>
      <w:r w:rsidRPr="007D2D32">
        <w:rPr>
          <w:lang w:val="fr-FR"/>
        </w:rPr>
        <w:t xml:space="preserve"> </w:t>
      </w:r>
      <w:r w:rsidR="00CB5EF4" w:rsidRPr="007D2D32">
        <w:rPr>
          <w:lang w:val="fr-FR"/>
        </w:rPr>
        <w:t xml:space="preserve">01865 </w:t>
      </w:r>
      <w:r w:rsidR="00593CA1" w:rsidRPr="007D2D32">
        <w:rPr>
          <w:lang w:val="fr-FR"/>
        </w:rPr>
        <w:t>648271</w:t>
      </w:r>
    </w:p>
    <w:p w14:paraId="0DF02E54" w14:textId="61B465A0" w:rsidR="00B03085" w:rsidRPr="007D2D32" w:rsidRDefault="00B03085" w:rsidP="00B03085">
      <w:pPr>
        <w:rPr>
          <w:sz w:val="24"/>
          <w:lang w:val="fr-FR"/>
        </w:rPr>
      </w:pPr>
      <w:proofErr w:type="gramStart"/>
      <w:r w:rsidRPr="007D2D32">
        <w:rPr>
          <w:lang w:val="fr-FR"/>
        </w:rPr>
        <w:t>E-mail:</w:t>
      </w:r>
      <w:proofErr w:type="gramEnd"/>
      <w:r w:rsidRPr="007D2D32">
        <w:rPr>
          <w:lang w:val="fr-FR"/>
        </w:rPr>
        <w:t xml:space="preserve"> </w:t>
      </w:r>
      <w:hyperlink r:id="rId13" w:history="1">
        <w:r w:rsidR="0013717B" w:rsidRPr="007D2D32">
          <w:rPr>
            <w:rStyle w:val="Hyperlink"/>
            <w:lang w:val="fr-FR"/>
          </w:rPr>
          <w:t>mailto:Under16cancersurvey@PickerEurope.ac.uk</w:t>
        </w:r>
      </w:hyperlink>
    </w:p>
    <w:p w14:paraId="2A7E6A91" w14:textId="77777777" w:rsidR="009B4B57" w:rsidRPr="007D2D32" w:rsidRDefault="009B4B57">
      <w:pPr>
        <w:spacing w:line="259" w:lineRule="auto"/>
        <w:rPr>
          <w:lang w:val="fr-FR"/>
        </w:rPr>
      </w:pPr>
    </w:p>
    <w:p w14:paraId="4D19FB0E" w14:textId="247A9C09" w:rsidR="006B0E28" w:rsidRPr="007A3F39" w:rsidRDefault="009B4B57">
      <w:pPr>
        <w:spacing w:line="259" w:lineRule="auto"/>
      </w:pPr>
      <w:r w:rsidRPr="007A3F39">
        <w:t>For more information</w:t>
      </w:r>
      <w:r w:rsidR="00ED25BC" w:rsidRPr="007A3F39">
        <w:t xml:space="preserve"> about the Under 16 Cancer Patient Experience Survey</w:t>
      </w:r>
      <w:r w:rsidRPr="007A3F39">
        <w:t xml:space="preserve">, please visit the survey website: </w:t>
      </w:r>
    </w:p>
    <w:p w14:paraId="73161E8F" w14:textId="35986690" w:rsidR="00B03085" w:rsidRPr="007A3F39" w:rsidRDefault="0061492D">
      <w:pPr>
        <w:spacing w:line="259" w:lineRule="auto"/>
      </w:pPr>
      <w:hyperlink r:id="rId14" w:history="1">
        <w:r w:rsidRPr="007A3F39">
          <w:rPr>
            <w:rStyle w:val="Hyperlink"/>
          </w:rPr>
          <w:t>http://www.under16cancerexperiencesurvey.co.uk</w:t>
        </w:r>
      </w:hyperlink>
      <w:r w:rsidR="00B03085" w:rsidRPr="007A3F39">
        <w:br w:type="page"/>
      </w:r>
    </w:p>
    <w:sdt>
      <w:sdtPr>
        <w:rPr>
          <w:b/>
          <w:bCs/>
          <w:noProof w:val="0"/>
        </w:rPr>
        <w:id w:val="-602495893"/>
        <w:docPartObj>
          <w:docPartGallery w:val="Table of Contents"/>
          <w:docPartUnique/>
        </w:docPartObj>
      </w:sdtPr>
      <w:sdtEndPr/>
      <w:sdtContent>
        <w:p w14:paraId="013DFEE6" w14:textId="77777777" w:rsidR="00C63050" w:rsidRPr="007A3F39" w:rsidRDefault="00DF76AC">
          <w:pPr>
            <w:pStyle w:val="TOC1"/>
            <w:rPr>
              <w:b/>
              <w:sz w:val="40"/>
            </w:rPr>
          </w:pPr>
          <w:r w:rsidRPr="007A3F39">
            <w:rPr>
              <w:b/>
              <w:sz w:val="40"/>
            </w:rPr>
            <w:t>Contents</w:t>
          </w:r>
        </w:p>
        <w:p w14:paraId="4F76AA68" w14:textId="107AF82A" w:rsidR="007D2D32" w:rsidRDefault="00923CBF">
          <w:pPr>
            <w:pStyle w:val="TOC1"/>
            <w:rPr>
              <w:rFonts w:asciiTheme="minorHAnsi" w:eastAsiaTheme="minorEastAsia" w:hAnsiTheme="minorHAnsi" w:cstheme="minorBidi"/>
              <w:color w:val="auto"/>
              <w:kern w:val="2"/>
              <w:sz w:val="24"/>
              <w:szCs w:val="24"/>
              <w:lang w:eastAsia="en-GB"/>
              <w14:ligatures w14:val="standardContextual"/>
            </w:rPr>
          </w:pPr>
          <w:r w:rsidRPr="007A3F39">
            <w:rPr>
              <w:color w:val="5B4173" w:themeColor="accent5"/>
              <w:sz w:val="40"/>
              <w:szCs w:val="32"/>
            </w:rPr>
            <w:fldChar w:fldCharType="begin"/>
          </w:r>
          <w:r w:rsidRPr="007A3F39">
            <w:instrText xml:space="preserve"> TOC \o "1-3" \h \z \u </w:instrText>
          </w:r>
          <w:r w:rsidRPr="007A3F39">
            <w:rPr>
              <w:color w:val="5B4173" w:themeColor="accent5"/>
              <w:sz w:val="40"/>
              <w:szCs w:val="32"/>
            </w:rPr>
            <w:fldChar w:fldCharType="separate"/>
          </w:r>
          <w:hyperlink w:anchor="_Toc215829267" w:history="1">
            <w:r w:rsidR="007D2D32" w:rsidRPr="00483262">
              <w:rPr>
                <w:rStyle w:val="Hyperlink"/>
              </w:rPr>
              <w:t>Introduction</w:t>
            </w:r>
            <w:r w:rsidR="007D2D32">
              <w:rPr>
                <w:webHidden/>
              </w:rPr>
              <w:tab/>
            </w:r>
            <w:r w:rsidR="007D2D32">
              <w:rPr>
                <w:webHidden/>
              </w:rPr>
              <w:fldChar w:fldCharType="begin"/>
            </w:r>
            <w:r w:rsidR="007D2D32">
              <w:rPr>
                <w:webHidden/>
              </w:rPr>
              <w:instrText xml:space="preserve"> PAGEREF _Toc215829267 \h </w:instrText>
            </w:r>
            <w:r w:rsidR="007D2D32">
              <w:rPr>
                <w:webHidden/>
              </w:rPr>
            </w:r>
            <w:r w:rsidR="007D2D32">
              <w:rPr>
                <w:webHidden/>
              </w:rPr>
              <w:fldChar w:fldCharType="separate"/>
            </w:r>
            <w:r w:rsidR="001C5B05">
              <w:rPr>
                <w:webHidden/>
              </w:rPr>
              <w:t>1</w:t>
            </w:r>
            <w:r w:rsidR="007D2D32">
              <w:rPr>
                <w:webHidden/>
              </w:rPr>
              <w:fldChar w:fldCharType="end"/>
            </w:r>
          </w:hyperlink>
        </w:p>
        <w:p w14:paraId="1674360B" w14:textId="2F9E39D4" w:rsidR="007D2D32" w:rsidRDefault="007D2D32">
          <w:pPr>
            <w:pStyle w:val="TOC1"/>
            <w:rPr>
              <w:rFonts w:asciiTheme="minorHAnsi" w:eastAsiaTheme="minorEastAsia" w:hAnsiTheme="minorHAnsi" w:cstheme="minorBidi"/>
              <w:color w:val="auto"/>
              <w:kern w:val="2"/>
              <w:sz w:val="24"/>
              <w:szCs w:val="24"/>
              <w:lang w:eastAsia="en-GB"/>
              <w14:ligatures w14:val="standardContextual"/>
            </w:rPr>
          </w:pPr>
          <w:hyperlink w:anchor="_Toc215829268" w:history="1">
            <w:r w:rsidRPr="00483262">
              <w:rPr>
                <w:rStyle w:val="Hyperlink"/>
              </w:rPr>
              <w:t>Survey Information</w:t>
            </w:r>
            <w:r>
              <w:rPr>
                <w:webHidden/>
              </w:rPr>
              <w:tab/>
            </w:r>
            <w:r>
              <w:rPr>
                <w:webHidden/>
              </w:rPr>
              <w:fldChar w:fldCharType="begin"/>
            </w:r>
            <w:r>
              <w:rPr>
                <w:webHidden/>
              </w:rPr>
              <w:instrText xml:space="preserve"> PAGEREF _Toc215829268 \h </w:instrText>
            </w:r>
            <w:r>
              <w:rPr>
                <w:webHidden/>
              </w:rPr>
            </w:r>
            <w:r>
              <w:rPr>
                <w:webHidden/>
              </w:rPr>
              <w:fldChar w:fldCharType="separate"/>
            </w:r>
            <w:r w:rsidR="001C5B05">
              <w:rPr>
                <w:webHidden/>
              </w:rPr>
              <w:t>1</w:t>
            </w:r>
            <w:r>
              <w:rPr>
                <w:webHidden/>
              </w:rPr>
              <w:fldChar w:fldCharType="end"/>
            </w:r>
          </w:hyperlink>
        </w:p>
        <w:p w14:paraId="034A0ACF" w14:textId="43A69323" w:rsidR="007D2D32" w:rsidRDefault="007D2D32">
          <w:pPr>
            <w:pStyle w:val="TOC2"/>
            <w:rPr>
              <w:rFonts w:asciiTheme="minorHAnsi" w:eastAsiaTheme="minorEastAsia" w:hAnsiTheme="minorHAnsi" w:cstheme="minorBidi"/>
              <w:color w:val="auto"/>
              <w:kern w:val="2"/>
              <w:sz w:val="24"/>
              <w:szCs w:val="24"/>
              <w:lang w:eastAsia="en-GB"/>
              <w14:ligatures w14:val="standardContextual"/>
            </w:rPr>
          </w:pPr>
          <w:hyperlink w:anchor="_Toc215829269" w:history="1">
            <w:r w:rsidRPr="00483262">
              <w:rPr>
                <w:rStyle w:val="Hyperlink"/>
              </w:rPr>
              <w:t>How was the survey developed?</w:t>
            </w:r>
            <w:r>
              <w:rPr>
                <w:webHidden/>
              </w:rPr>
              <w:tab/>
            </w:r>
            <w:r>
              <w:rPr>
                <w:webHidden/>
              </w:rPr>
              <w:fldChar w:fldCharType="begin"/>
            </w:r>
            <w:r>
              <w:rPr>
                <w:webHidden/>
              </w:rPr>
              <w:instrText xml:space="preserve"> PAGEREF _Toc215829269 \h </w:instrText>
            </w:r>
            <w:r>
              <w:rPr>
                <w:webHidden/>
              </w:rPr>
            </w:r>
            <w:r>
              <w:rPr>
                <w:webHidden/>
              </w:rPr>
              <w:fldChar w:fldCharType="separate"/>
            </w:r>
            <w:r w:rsidR="001C5B05">
              <w:rPr>
                <w:webHidden/>
              </w:rPr>
              <w:t>1</w:t>
            </w:r>
            <w:r>
              <w:rPr>
                <w:webHidden/>
              </w:rPr>
              <w:fldChar w:fldCharType="end"/>
            </w:r>
          </w:hyperlink>
        </w:p>
        <w:p w14:paraId="4A8D4D43" w14:textId="056EAA22" w:rsidR="007D2D32" w:rsidRDefault="007D2D32">
          <w:pPr>
            <w:pStyle w:val="TOC2"/>
            <w:rPr>
              <w:rFonts w:asciiTheme="minorHAnsi" w:eastAsiaTheme="minorEastAsia" w:hAnsiTheme="minorHAnsi" w:cstheme="minorBidi"/>
              <w:color w:val="auto"/>
              <w:kern w:val="2"/>
              <w:sz w:val="24"/>
              <w:szCs w:val="24"/>
              <w:lang w:eastAsia="en-GB"/>
              <w14:ligatures w14:val="standardContextual"/>
            </w:rPr>
          </w:pPr>
          <w:hyperlink w:anchor="_Toc215829270" w:history="1">
            <w:r w:rsidRPr="00483262">
              <w:rPr>
                <w:rStyle w:val="Hyperlink"/>
              </w:rPr>
              <w:t>Who is carrying out the survey?</w:t>
            </w:r>
            <w:r>
              <w:rPr>
                <w:webHidden/>
              </w:rPr>
              <w:tab/>
            </w:r>
            <w:r>
              <w:rPr>
                <w:webHidden/>
              </w:rPr>
              <w:fldChar w:fldCharType="begin"/>
            </w:r>
            <w:r>
              <w:rPr>
                <w:webHidden/>
              </w:rPr>
              <w:instrText xml:space="preserve"> PAGEREF _Toc215829270 \h </w:instrText>
            </w:r>
            <w:r>
              <w:rPr>
                <w:webHidden/>
              </w:rPr>
            </w:r>
            <w:r>
              <w:rPr>
                <w:webHidden/>
              </w:rPr>
              <w:fldChar w:fldCharType="separate"/>
            </w:r>
            <w:r w:rsidR="001C5B05">
              <w:rPr>
                <w:webHidden/>
              </w:rPr>
              <w:t>1</w:t>
            </w:r>
            <w:r>
              <w:rPr>
                <w:webHidden/>
              </w:rPr>
              <w:fldChar w:fldCharType="end"/>
            </w:r>
          </w:hyperlink>
        </w:p>
        <w:p w14:paraId="29D9E7AC" w14:textId="0E861E70" w:rsidR="007D2D32" w:rsidRDefault="007D2D32">
          <w:pPr>
            <w:pStyle w:val="TOC2"/>
            <w:rPr>
              <w:rFonts w:asciiTheme="minorHAnsi" w:eastAsiaTheme="minorEastAsia" w:hAnsiTheme="minorHAnsi" w:cstheme="minorBidi"/>
              <w:color w:val="auto"/>
              <w:kern w:val="2"/>
              <w:sz w:val="24"/>
              <w:szCs w:val="24"/>
              <w:lang w:eastAsia="en-GB"/>
              <w14:ligatures w14:val="standardContextual"/>
            </w:rPr>
          </w:pPr>
          <w:hyperlink w:anchor="_Toc215829271" w:history="1">
            <w:r w:rsidRPr="00483262">
              <w:rPr>
                <w:rStyle w:val="Hyperlink"/>
              </w:rPr>
              <w:t>What does the survey look like?</w:t>
            </w:r>
            <w:r>
              <w:rPr>
                <w:webHidden/>
              </w:rPr>
              <w:tab/>
            </w:r>
            <w:r>
              <w:rPr>
                <w:webHidden/>
              </w:rPr>
              <w:fldChar w:fldCharType="begin"/>
            </w:r>
            <w:r>
              <w:rPr>
                <w:webHidden/>
              </w:rPr>
              <w:instrText xml:space="preserve"> PAGEREF _Toc215829271 \h </w:instrText>
            </w:r>
            <w:r>
              <w:rPr>
                <w:webHidden/>
              </w:rPr>
            </w:r>
            <w:r>
              <w:rPr>
                <w:webHidden/>
              </w:rPr>
              <w:fldChar w:fldCharType="separate"/>
            </w:r>
            <w:r w:rsidR="001C5B05">
              <w:rPr>
                <w:webHidden/>
              </w:rPr>
              <w:t>2</w:t>
            </w:r>
            <w:r>
              <w:rPr>
                <w:webHidden/>
              </w:rPr>
              <w:fldChar w:fldCharType="end"/>
            </w:r>
          </w:hyperlink>
        </w:p>
        <w:p w14:paraId="27998448" w14:textId="02226169" w:rsidR="007D2D32" w:rsidRDefault="007D2D32">
          <w:pPr>
            <w:pStyle w:val="TOC2"/>
            <w:rPr>
              <w:rFonts w:asciiTheme="minorHAnsi" w:eastAsiaTheme="minorEastAsia" w:hAnsiTheme="minorHAnsi" w:cstheme="minorBidi"/>
              <w:color w:val="auto"/>
              <w:kern w:val="2"/>
              <w:sz w:val="24"/>
              <w:szCs w:val="24"/>
              <w:lang w:eastAsia="en-GB"/>
              <w14:ligatures w14:val="standardContextual"/>
            </w:rPr>
          </w:pPr>
          <w:hyperlink w:anchor="_Toc215829272" w:history="1">
            <w:r w:rsidRPr="00483262">
              <w:rPr>
                <w:rStyle w:val="Hyperlink"/>
              </w:rPr>
              <w:t>Who will be included in the survey?</w:t>
            </w:r>
            <w:r>
              <w:rPr>
                <w:webHidden/>
              </w:rPr>
              <w:tab/>
            </w:r>
            <w:r>
              <w:rPr>
                <w:webHidden/>
              </w:rPr>
              <w:fldChar w:fldCharType="begin"/>
            </w:r>
            <w:r>
              <w:rPr>
                <w:webHidden/>
              </w:rPr>
              <w:instrText xml:space="preserve"> PAGEREF _Toc215829272 \h </w:instrText>
            </w:r>
            <w:r>
              <w:rPr>
                <w:webHidden/>
              </w:rPr>
            </w:r>
            <w:r>
              <w:rPr>
                <w:webHidden/>
              </w:rPr>
              <w:fldChar w:fldCharType="separate"/>
            </w:r>
            <w:r w:rsidR="001C5B05">
              <w:rPr>
                <w:webHidden/>
              </w:rPr>
              <w:t>2</w:t>
            </w:r>
            <w:r>
              <w:rPr>
                <w:webHidden/>
              </w:rPr>
              <w:fldChar w:fldCharType="end"/>
            </w:r>
          </w:hyperlink>
        </w:p>
        <w:p w14:paraId="47748CFB" w14:textId="61C5BCB7" w:rsidR="007D2D32" w:rsidRDefault="007D2D32">
          <w:pPr>
            <w:pStyle w:val="TOC2"/>
            <w:rPr>
              <w:rFonts w:asciiTheme="minorHAnsi" w:eastAsiaTheme="minorEastAsia" w:hAnsiTheme="minorHAnsi" w:cstheme="minorBidi"/>
              <w:color w:val="auto"/>
              <w:kern w:val="2"/>
              <w:sz w:val="24"/>
              <w:szCs w:val="24"/>
              <w:lang w:eastAsia="en-GB"/>
              <w14:ligatures w14:val="standardContextual"/>
            </w:rPr>
          </w:pPr>
          <w:hyperlink w:anchor="_Toc215829273" w:history="1">
            <w:r w:rsidRPr="00483262">
              <w:rPr>
                <w:rStyle w:val="Hyperlink"/>
              </w:rPr>
              <w:t>Has the survey been reviewed by the Data Alliance Partnership Board (DAPB)?</w:t>
            </w:r>
            <w:r>
              <w:rPr>
                <w:webHidden/>
              </w:rPr>
              <w:tab/>
            </w:r>
            <w:r>
              <w:rPr>
                <w:webHidden/>
              </w:rPr>
              <w:fldChar w:fldCharType="begin"/>
            </w:r>
            <w:r>
              <w:rPr>
                <w:webHidden/>
              </w:rPr>
              <w:instrText xml:space="preserve"> PAGEREF _Toc215829273 \h </w:instrText>
            </w:r>
            <w:r>
              <w:rPr>
                <w:webHidden/>
              </w:rPr>
            </w:r>
            <w:r>
              <w:rPr>
                <w:webHidden/>
              </w:rPr>
              <w:fldChar w:fldCharType="separate"/>
            </w:r>
            <w:r w:rsidR="001C5B05">
              <w:rPr>
                <w:webHidden/>
              </w:rPr>
              <w:t>3</w:t>
            </w:r>
            <w:r>
              <w:rPr>
                <w:webHidden/>
              </w:rPr>
              <w:fldChar w:fldCharType="end"/>
            </w:r>
          </w:hyperlink>
        </w:p>
        <w:p w14:paraId="5D515651" w14:textId="1B2017AF" w:rsidR="007D2D32" w:rsidRDefault="007D2D32">
          <w:pPr>
            <w:pStyle w:val="TOC2"/>
            <w:rPr>
              <w:rFonts w:asciiTheme="minorHAnsi" w:eastAsiaTheme="minorEastAsia" w:hAnsiTheme="minorHAnsi" w:cstheme="minorBidi"/>
              <w:color w:val="auto"/>
              <w:kern w:val="2"/>
              <w:sz w:val="24"/>
              <w:szCs w:val="24"/>
              <w:lang w:eastAsia="en-GB"/>
              <w14:ligatures w14:val="standardContextual"/>
            </w:rPr>
          </w:pPr>
          <w:hyperlink w:anchor="_Toc215829274" w:history="1">
            <w:r w:rsidRPr="00483262">
              <w:rPr>
                <w:rStyle w:val="Hyperlink"/>
              </w:rPr>
              <w:t>Does the survey have Section 251 approval?</w:t>
            </w:r>
            <w:r>
              <w:rPr>
                <w:webHidden/>
              </w:rPr>
              <w:tab/>
            </w:r>
            <w:r>
              <w:rPr>
                <w:webHidden/>
              </w:rPr>
              <w:fldChar w:fldCharType="begin"/>
            </w:r>
            <w:r>
              <w:rPr>
                <w:webHidden/>
              </w:rPr>
              <w:instrText xml:space="preserve"> PAGEREF _Toc215829274 \h </w:instrText>
            </w:r>
            <w:r>
              <w:rPr>
                <w:webHidden/>
              </w:rPr>
            </w:r>
            <w:r>
              <w:rPr>
                <w:webHidden/>
              </w:rPr>
              <w:fldChar w:fldCharType="separate"/>
            </w:r>
            <w:r w:rsidR="001C5B05">
              <w:rPr>
                <w:webHidden/>
              </w:rPr>
              <w:t>3</w:t>
            </w:r>
            <w:r>
              <w:rPr>
                <w:webHidden/>
              </w:rPr>
              <w:fldChar w:fldCharType="end"/>
            </w:r>
          </w:hyperlink>
        </w:p>
        <w:p w14:paraId="1469592A" w14:textId="730BF6DB" w:rsidR="007D2D32" w:rsidRDefault="007D2D32">
          <w:pPr>
            <w:pStyle w:val="TOC2"/>
            <w:rPr>
              <w:rFonts w:asciiTheme="minorHAnsi" w:eastAsiaTheme="minorEastAsia" w:hAnsiTheme="minorHAnsi" w:cstheme="minorBidi"/>
              <w:color w:val="auto"/>
              <w:kern w:val="2"/>
              <w:sz w:val="24"/>
              <w:szCs w:val="24"/>
              <w:lang w:eastAsia="en-GB"/>
              <w14:ligatures w14:val="standardContextual"/>
            </w:rPr>
          </w:pPr>
          <w:hyperlink w:anchor="_Toc215829275" w:history="1">
            <w:r w:rsidRPr="00483262">
              <w:rPr>
                <w:rStyle w:val="Hyperlink"/>
              </w:rPr>
              <w:t>How will the survey findings be reported?</w:t>
            </w:r>
            <w:r>
              <w:rPr>
                <w:webHidden/>
              </w:rPr>
              <w:tab/>
            </w:r>
            <w:r>
              <w:rPr>
                <w:webHidden/>
              </w:rPr>
              <w:fldChar w:fldCharType="begin"/>
            </w:r>
            <w:r>
              <w:rPr>
                <w:webHidden/>
              </w:rPr>
              <w:instrText xml:space="preserve"> PAGEREF _Toc215829275 \h </w:instrText>
            </w:r>
            <w:r>
              <w:rPr>
                <w:webHidden/>
              </w:rPr>
            </w:r>
            <w:r>
              <w:rPr>
                <w:webHidden/>
              </w:rPr>
              <w:fldChar w:fldCharType="separate"/>
            </w:r>
            <w:r w:rsidR="001C5B05">
              <w:rPr>
                <w:webHidden/>
              </w:rPr>
              <w:t>3</w:t>
            </w:r>
            <w:r>
              <w:rPr>
                <w:webHidden/>
              </w:rPr>
              <w:fldChar w:fldCharType="end"/>
            </w:r>
          </w:hyperlink>
        </w:p>
        <w:p w14:paraId="288E5DC7" w14:textId="03BD7E08" w:rsidR="007D2D32" w:rsidRDefault="007D2D32">
          <w:pPr>
            <w:pStyle w:val="TOC1"/>
            <w:rPr>
              <w:rFonts w:asciiTheme="minorHAnsi" w:eastAsiaTheme="minorEastAsia" w:hAnsiTheme="minorHAnsi" w:cstheme="minorBidi"/>
              <w:color w:val="auto"/>
              <w:kern w:val="2"/>
              <w:sz w:val="24"/>
              <w:szCs w:val="24"/>
              <w:lang w:eastAsia="en-GB"/>
              <w14:ligatures w14:val="standardContextual"/>
            </w:rPr>
          </w:pPr>
          <w:hyperlink w:anchor="_Toc215829276" w:history="1">
            <w:r w:rsidRPr="00483262">
              <w:rPr>
                <w:rStyle w:val="Hyperlink"/>
              </w:rPr>
              <w:t>Survey responsibilities</w:t>
            </w:r>
            <w:r>
              <w:rPr>
                <w:webHidden/>
              </w:rPr>
              <w:tab/>
            </w:r>
            <w:r>
              <w:rPr>
                <w:webHidden/>
              </w:rPr>
              <w:fldChar w:fldCharType="begin"/>
            </w:r>
            <w:r>
              <w:rPr>
                <w:webHidden/>
              </w:rPr>
              <w:instrText xml:space="preserve"> PAGEREF _Toc215829276 \h </w:instrText>
            </w:r>
            <w:r>
              <w:rPr>
                <w:webHidden/>
              </w:rPr>
            </w:r>
            <w:r>
              <w:rPr>
                <w:webHidden/>
              </w:rPr>
              <w:fldChar w:fldCharType="separate"/>
            </w:r>
            <w:r w:rsidR="001C5B05">
              <w:rPr>
                <w:webHidden/>
              </w:rPr>
              <w:t>4</w:t>
            </w:r>
            <w:r>
              <w:rPr>
                <w:webHidden/>
              </w:rPr>
              <w:fldChar w:fldCharType="end"/>
            </w:r>
          </w:hyperlink>
        </w:p>
        <w:p w14:paraId="78B053A3" w14:textId="6B0DCBCC" w:rsidR="007D2D32" w:rsidRDefault="007D2D32">
          <w:pPr>
            <w:pStyle w:val="TOC2"/>
            <w:rPr>
              <w:rFonts w:asciiTheme="minorHAnsi" w:eastAsiaTheme="minorEastAsia" w:hAnsiTheme="minorHAnsi" w:cstheme="minorBidi"/>
              <w:color w:val="auto"/>
              <w:kern w:val="2"/>
              <w:sz w:val="24"/>
              <w:szCs w:val="24"/>
              <w:lang w:eastAsia="en-GB"/>
              <w14:ligatures w14:val="standardContextual"/>
            </w:rPr>
          </w:pPr>
          <w:hyperlink w:anchor="_Toc215829277" w:history="1">
            <w:r w:rsidRPr="00483262">
              <w:rPr>
                <w:rStyle w:val="Hyperlink"/>
              </w:rPr>
              <w:t>Setting up a project team</w:t>
            </w:r>
            <w:r>
              <w:rPr>
                <w:webHidden/>
              </w:rPr>
              <w:tab/>
            </w:r>
            <w:r>
              <w:rPr>
                <w:webHidden/>
              </w:rPr>
              <w:fldChar w:fldCharType="begin"/>
            </w:r>
            <w:r>
              <w:rPr>
                <w:webHidden/>
              </w:rPr>
              <w:instrText xml:space="preserve"> PAGEREF _Toc215829277 \h </w:instrText>
            </w:r>
            <w:r>
              <w:rPr>
                <w:webHidden/>
              </w:rPr>
            </w:r>
            <w:r>
              <w:rPr>
                <w:webHidden/>
              </w:rPr>
              <w:fldChar w:fldCharType="separate"/>
            </w:r>
            <w:r w:rsidR="001C5B05">
              <w:rPr>
                <w:webHidden/>
              </w:rPr>
              <w:t>4</w:t>
            </w:r>
            <w:r>
              <w:rPr>
                <w:webHidden/>
              </w:rPr>
              <w:fldChar w:fldCharType="end"/>
            </w:r>
          </w:hyperlink>
        </w:p>
        <w:p w14:paraId="1F8584D6" w14:textId="1D49E628" w:rsidR="007D2D32" w:rsidRDefault="007D2D32">
          <w:pPr>
            <w:pStyle w:val="TOC2"/>
            <w:rPr>
              <w:rFonts w:asciiTheme="minorHAnsi" w:eastAsiaTheme="minorEastAsia" w:hAnsiTheme="minorHAnsi" w:cstheme="minorBidi"/>
              <w:color w:val="auto"/>
              <w:kern w:val="2"/>
              <w:sz w:val="24"/>
              <w:szCs w:val="24"/>
              <w:lang w:eastAsia="en-GB"/>
              <w14:ligatures w14:val="standardContextual"/>
            </w:rPr>
          </w:pPr>
          <w:hyperlink w:anchor="_Toc215829278" w:history="1">
            <w:r w:rsidRPr="00483262">
              <w:rPr>
                <w:rStyle w:val="Hyperlink"/>
              </w:rPr>
              <w:t>Advertising the survey and recording dissenters</w:t>
            </w:r>
            <w:r>
              <w:rPr>
                <w:webHidden/>
              </w:rPr>
              <w:tab/>
            </w:r>
            <w:r>
              <w:rPr>
                <w:webHidden/>
              </w:rPr>
              <w:fldChar w:fldCharType="begin"/>
            </w:r>
            <w:r>
              <w:rPr>
                <w:webHidden/>
              </w:rPr>
              <w:instrText xml:space="preserve"> PAGEREF _Toc215829278 \h </w:instrText>
            </w:r>
            <w:r>
              <w:rPr>
                <w:webHidden/>
              </w:rPr>
            </w:r>
            <w:r>
              <w:rPr>
                <w:webHidden/>
              </w:rPr>
              <w:fldChar w:fldCharType="separate"/>
            </w:r>
            <w:r w:rsidR="001C5B05">
              <w:rPr>
                <w:webHidden/>
              </w:rPr>
              <w:t>4</w:t>
            </w:r>
            <w:r>
              <w:rPr>
                <w:webHidden/>
              </w:rPr>
              <w:fldChar w:fldCharType="end"/>
            </w:r>
          </w:hyperlink>
        </w:p>
        <w:p w14:paraId="6045B984" w14:textId="5916556D" w:rsidR="007D2D32" w:rsidRDefault="007D2D32">
          <w:pPr>
            <w:pStyle w:val="TOC2"/>
            <w:rPr>
              <w:rFonts w:asciiTheme="minorHAnsi" w:eastAsiaTheme="minorEastAsia" w:hAnsiTheme="minorHAnsi" w:cstheme="minorBidi"/>
              <w:color w:val="auto"/>
              <w:kern w:val="2"/>
              <w:sz w:val="24"/>
              <w:szCs w:val="24"/>
              <w:lang w:eastAsia="en-GB"/>
              <w14:ligatures w14:val="standardContextual"/>
            </w:rPr>
          </w:pPr>
          <w:hyperlink w:anchor="_Toc215829279" w:history="1">
            <w:r w:rsidRPr="00483262">
              <w:rPr>
                <w:rStyle w:val="Hyperlink"/>
              </w:rPr>
              <w:t>Drawing a sample</w:t>
            </w:r>
            <w:r>
              <w:rPr>
                <w:webHidden/>
              </w:rPr>
              <w:tab/>
            </w:r>
            <w:r>
              <w:rPr>
                <w:webHidden/>
              </w:rPr>
              <w:fldChar w:fldCharType="begin"/>
            </w:r>
            <w:r>
              <w:rPr>
                <w:webHidden/>
              </w:rPr>
              <w:instrText xml:space="preserve"> PAGEREF _Toc215829279 \h </w:instrText>
            </w:r>
            <w:r>
              <w:rPr>
                <w:webHidden/>
              </w:rPr>
            </w:r>
            <w:r>
              <w:rPr>
                <w:webHidden/>
              </w:rPr>
              <w:fldChar w:fldCharType="separate"/>
            </w:r>
            <w:r w:rsidR="001C5B05">
              <w:rPr>
                <w:webHidden/>
              </w:rPr>
              <w:t>5</w:t>
            </w:r>
            <w:r>
              <w:rPr>
                <w:webHidden/>
              </w:rPr>
              <w:fldChar w:fldCharType="end"/>
            </w:r>
          </w:hyperlink>
        </w:p>
        <w:p w14:paraId="6DEAEA7F" w14:textId="76648EA7" w:rsidR="007D2D32" w:rsidRDefault="007D2D32">
          <w:pPr>
            <w:pStyle w:val="TOC2"/>
            <w:rPr>
              <w:rFonts w:asciiTheme="minorHAnsi" w:eastAsiaTheme="minorEastAsia" w:hAnsiTheme="minorHAnsi" w:cstheme="minorBidi"/>
              <w:color w:val="auto"/>
              <w:kern w:val="2"/>
              <w:sz w:val="24"/>
              <w:szCs w:val="24"/>
              <w:lang w:eastAsia="en-GB"/>
              <w14:ligatures w14:val="standardContextual"/>
            </w:rPr>
          </w:pPr>
          <w:hyperlink w:anchor="_Toc215829280" w:history="1">
            <w:r w:rsidRPr="00483262">
              <w:rPr>
                <w:rStyle w:val="Hyperlink"/>
              </w:rPr>
              <w:t>Providing a signature for the survey covering letter</w:t>
            </w:r>
            <w:r>
              <w:rPr>
                <w:webHidden/>
              </w:rPr>
              <w:tab/>
            </w:r>
            <w:r>
              <w:rPr>
                <w:webHidden/>
              </w:rPr>
              <w:fldChar w:fldCharType="begin"/>
            </w:r>
            <w:r>
              <w:rPr>
                <w:webHidden/>
              </w:rPr>
              <w:instrText xml:space="preserve"> PAGEREF _Toc215829280 \h </w:instrText>
            </w:r>
            <w:r>
              <w:rPr>
                <w:webHidden/>
              </w:rPr>
            </w:r>
            <w:r>
              <w:rPr>
                <w:webHidden/>
              </w:rPr>
              <w:fldChar w:fldCharType="separate"/>
            </w:r>
            <w:r w:rsidR="001C5B05">
              <w:rPr>
                <w:webHidden/>
              </w:rPr>
              <w:t>5</w:t>
            </w:r>
            <w:r>
              <w:rPr>
                <w:webHidden/>
              </w:rPr>
              <w:fldChar w:fldCharType="end"/>
            </w:r>
          </w:hyperlink>
        </w:p>
        <w:p w14:paraId="6832F967" w14:textId="527DE10F" w:rsidR="007D2D32" w:rsidRDefault="007D2D32">
          <w:pPr>
            <w:pStyle w:val="TOC2"/>
            <w:rPr>
              <w:rFonts w:asciiTheme="minorHAnsi" w:eastAsiaTheme="minorEastAsia" w:hAnsiTheme="minorHAnsi" w:cstheme="minorBidi"/>
              <w:color w:val="auto"/>
              <w:kern w:val="2"/>
              <w:sz w:val="24"/>
              <w:szCs w:val="24"/>
              <w:lang w:eastAsia="en-GB"/>
              <w14:ligatures w14:val="standardContextual"/>
            </w:rPr>
          </w:pPr>
          <w:hyperlink w:anchor="_Toc215829281" w:history="1">
            <w:r w:rsidRPr="00483262">
              <w:rPr>
                <w:rStyle w:val="Hyperlink"/>
              </w:rPr>
              <w:t>Keeping everyone informed</w:t>
            </w:r>
            <w:r>
              <w:rPr>
                <w:webHidden/>
              </w:rPr>
              <w:tab/>
            </w:r>
            <w:r>
              <w:rPr>
                <w:webHidden/>
              </w:rPr>
              <w:fldChar w:fldCharType="begin"/>
            </w:r>
            <w:r>
              <w:rPr>
                <w:webHidden/>
              </w:rPr>
              <w:instrText xml:space="preserve"> PAGEREF _Toc215829281 \h </w:instrText>
            </w:r>
            <w:r>
              <w:rPr>
                <w:webHidden/>
              </w:rPr>
            </w:r>
            <w:r>
              <w:rPr>
                <w:webHidden/>
              </w:rPr>
              <w:fldChar w:fldCharType="separate"/>
            </w:r>
            <w:r w:rsidR="001C5B05">
              <w:rPr>
                <w:webHidden/>
              </w:rPr>
              <w:t>5</w:t>
            </w:r>
            <w:r>
              <w:rPr>
                <w:webHidden/>
              </w:rPr>
              <w:fldChar w:fldCharType="end"/>
            </w:r>
          </w:hyperlink>
        </w:p>
        <w:p w14:paraId="0696DA95" w14:textId="0CA8A135" w:rsidR="007D2D32" w:rsidRDefault="007D2D32">
          <w:pPr>
            <w:pStyle w:val="TOC2"/>
            <w:rPr>
              <w:rFonts w:asciiTheme="minorHAnsi" w:eastAsiaTheme="minorEastAsia" w:hAnsiTheme="minorHAnsi" w:cstheme="minorBidi"/>
              <w:color w:val="auto"/>
              <w:kern w:val="2"/>
              <w:sz w:val="24"/>
              <w:szCs w:val="24"/>
              <w:lang w:eastAsia="en-GB"/>
              <w14:ligatures w14:val="standardContextual"/>
            </w:rPr>
          </w:pPr>
          <w:hyperlink w:anchor="_Toc215829282" w:history="1">
            <w:r w:rsidRPr="00483262">
              <w:rPr>
                <w:rStyle w:val="Hyperlink"/>
              </w:rPr>
              <w:t>What are Picker’s responsibilities?</w:t>
            </w:r>
            <w:r>
              <w:rPr>
                <w:webHidden/>
              </w:rPr>
              <w:tab/>
            </w:r>
            <w:r>
              <w:rPr>
                <w:webHidden/>
              </w:rPr>
              <w:fldChar w:fldCharType="begin"/>
            </w:r>
            <w:r>
              <w:rPr>
                <w:webHidden/>
              </w:rPr>
              <w:instrText xml:space="preserve"> PAGEREF _Toc215829282 \h </w:instrText>
            </w:r>
            <w:r>
              <w:rPr>
                <w:webHidden/>
              </w:rPr>
            </w:r>
            <w:r>
              <w:rPr>
                <w:webHidden/>
              </w:rPr>
              <w:fldChar w:fldCharType="separate"/>
            </w:r>
            <w:r w:rsidR="001C5B05">
              <w:rPr>
                <w:webHidden/>
              </w:rPr>
              <w:t>6</w:t>
            </w:r>
            <w:r>
              <w:rPr>
                <w:webHidden/>
              </w:rPr>
              <w:fldChar w:fldCharType="end"/>
            </w:r>
          </w:hyperlink>
        </w:p>
        <w:p w14:paraId="644C4AC3" w14:textId="03C5EF48" w:rsidR="007D2D32" w:rsidRDefault="007D2D32">
          <w:pPr>
            <w:pStyle w:val="TOC1"/>
            <w:rPr>
              <w:rFonts w:asciiTheme="minorHAnsi" w:eastAsiaTheme="minorEastAsia" w:hAnsiTheme="minorHAnsi" w:cstheme="minorBidi"/>
              <w:color w:val="auto"/>
              <w:kern w:val="2"/>
              <w:sz w:val="24"/>
              <w:szCs w:val="24"/>
              <w:lang w:eastAsia="en-GB"/>
              <w14:ligatures w14:val="standardContextual"/>
            </w:rPr>
          </w:pPr>
          <w:hyperlink w:anchor="_Toc215829283" w:history="1">
            <w:r w:rsidRPr="00483262">
              <w:rPr>
                <w:rStyle w:val="Hyperlink"/>
              </w:rPr>
              <w:t>Key dates for the survey</w:t>
            </w:r>
            <w:r>
              <w:rPr>
                <w:webHidden/>
              </w:rPr>
              <w:tab/>
            </w:r>
            <w:r>
              <w:rPr>
                <w:webHidden/>
              </w:rPr>
              <w:fldChar w:fldCharType="begin"/>
            </w:r>
            <w:r>
              <w:rPr>
                <w:webHidden/>
              </w:rPr>
              <w:instrText xml:space="preserve"> PAGEREF _Toc215829283 \h </w:instrText>
            </w:r>
            <w:r>
              <w:rPr>
                <w:webHidden/>
              </w:rPr>
            </w:r>
            <w:r>
              <w:rPr>
                <w:webHidden/>
              </w:rPr>
              <w:fldChar w:fldCharType="separate"/>
            </w:r>
            <w:r w:rsidR="001C5B05">
              <w:rPr>
                <w:webHidden/>
              </w:rPr>
              <w:t>7</w:t>
            </w:r>
            <w:r>
              <w:rPr>
                <w:webHidden/>
              </w:rPr>
              <w:fldChar w:fldCharType="end"/>
            </w:r>
          </w:hyperlink>
        </w:p>
        <w:p w14:paraId="5DDD035D" w14:textId="34F16BAB" w:rsidR="007D2D32" w:rsidRDefault="007D2D32">
          <w:pPr>
            <w:pStyle w:val="TOC2"/>
            <w:rPr>
              <w:rFonts w:asciiTheme="minorHAnsi" w:eastAsiaTheme="minorEastAsia" w:hAnsiTheme="minorHAnsi" w:cstheme="minorBidi"/>
              <w:color w:val="auto"/>
              <w:kern w:val="2"/>
              <w:sz w:val="24"/>
              <w:szCs w:val="24"/>
              <w:lang w:eastAsia="en-GB"/>
              <w14:ligatures w14:val="standardContextual"/>
            </w:rPr>
          </w:pPr>
          <w:hyperlink w:anchor="_Toc215829284" w:history="1">
            <w:r w:rsidRPr="00483262">
              <w:rPr>
                <w:rStyle w:val="Hyperlink"/>
              </w:rPr>
              <w:t>Submitting your patient list</w:t>
            </w:r>
            <w:r>
              <w:rPr>
                <w:webHidden/>
              </w:rPr>
              <w:tab/>
            </w:r>
            <w:r>
              <w:rPr>
                <w:webHidden/>
              </w:rPr>
              <w:fldChar w:fldCharType="begin"/>
            </w:r>
            <w:r>
              <w:rPr>
                <w:webHidden/>
              </w:rPr>
              <w:instrText xml:space="preserve"> PAGEREF _Toc215829284 \h </w:instrText>
            </w:r>
            <w:r>
              <w:rPr>
                <w:webHidden/>
              </w:rPr>
            </w:r>
            <w:r>
              <w:rPr>
                <w:webHidden/>
              </w:rPr>
              <w:fldChar w:fldCharType="separate"/>
            </w:r>
            <w:r w:rsidR="001C5B05">
              <w:rPr>
                <w:webHidden/>
              </w:rPr>
              <w:t>8</w:t>
            </w:r>
            <w:r>
              <w:rPr>
                <w:webHidden/>
              </w:rPr>
              <w:fldChar w:fldCharType="end"/>
            </w:r>
          </w:hyperlink>
        </w:p>
        <w:p w14:paraId="02D6EF8A" w14:textId="2A579013" w:rsidR="007D2D32" w:rsidRDefault="007D2D32">
          <w:pPr>
            <w:pStyle w:val="TOC1"/>
            <w:rPr>
              <w:rFonts w:asciiTheme="minorHAnsi" w:eastAsiaTheme="minorEastAsia" w:hAnsiTheme="minorHAnsi" w:cstheme="minorBidi"/>
              <w:color w:val="auto"/>
              <w:kern w:val="2"/>
              <w:sz w:val="24"/>
              <w:szCs w:val="24"/>
              <w:lang w:eastAsia="en-GB"/>
              <w14:ligatures w14:val="standardContextual"/>
            </w:rPr>
          </w:pPr>
          <w:hyperlink w:anchor="_Toc215829285" w:history="1">
            <w:r w:rsidRPr="00483262">
              <w:rPr>
                <w:rStyle w:val="Hyperlink"/>
              </w:rPr>
              <w:t>Data protection and confidentiality</w:t>
            </w:r>
            <w:r>
              <w:rPr>
                <w:webHidden/>
              </w:rPr>
              <w:tab/>
            </w:r>
            <w:r>
              <w:rPr>
                <w:webHidden/>
              </w:rPr>
              <w:fldChar w:fldCharType="begin"/>
            </w:r>
            <w:r>
              <w:rPr>
                <w:webHidden/>
              </w:rPr>
              <w:instrText xml:space="preserve"> PAGEREF _Toc215829285 \h </w:instrText>
            </w:r>
            <w:r>
              <w:rPr>
                <w:webHidden/>
              </w:rPr>
            </w:r>
            <w:r>
              <w:rPr>
                <w:webHidden/>
              </w:rPr>
              <w:fldChar w:fldCharType="separate"/>
            </w:r>
            <w:r w:rsidR="001C5B05">
              <w:rPr>
                <w:webHidden/>
              </w:rPr>
              <w:t>9</w:t>
            </w:r>
            <w:r>
              <w:rPr>
                <w:webHidden/>
              </w:rPr>
              <w:fldChar w:fldCharType="end"/>
            </w:r>
          </w:hyperlink>
        </w:p>
        <w:p w14:paraId="0AB03211" w14:textId="5684148E" w:rsidR="007D2D32" w:rsidRDefault="007D2D32">
          <w:pPr>
            <w:pStyle w:val="TOC2"/>
            <w:rPr>
              <w:rFonts w:asciiTheme="minorHAnsi" w:eastAsiaTheme="minorEastAsia" w:hAnsiTheme="minorHAnsi" w:cstheme="minorBidi"/>
              <w:color w:val="auto"/>
              <w:kern w:val="2"/>
              <w:sz w:val="24"/>
              <w:szCs w:val="24"/>
              <w:lang w:eastAsia="en-GB"/>
              <w14:ligatures w14:val="standardContextual"/>
            </w:rPr>
          </w:pPr>
          <w:hyperlink w:anchor="_Toc215829286" w:history="1">
            <w:r w:rsidRPr="00483262">
              <w:rPr>
                <w:rStyle w:val="Hyperlink"/>
              </w:rPr>
              <w:t>Transfer of patient sample data</w:t>
            </w:r>
            <w:r>
              <w:rPr>
                <w:webHidden/>
              </w:rPr>
              <w:tab/>
            </w:r>
            <w:r>
              <w:rPr>
                <w:webHidden/>
              </w:rPr>
              <w:fldChar w:fldCharType="begin"/>
            </w:r>
            <w:r>
              <w:rPr>
                <w:webHidden/>
              </w:rPr>
              <w:instrText xml:space="preserve"> PAGEREF _Toc215829286 \h </w:instrText>
            </w:r>
            <w:r>
              <w:rPr>
                <w:webHidden/>
              </w:rPr>
            </w:r>
            <w:r>
              <w:rPr>
                <w:webHidden/>
              </w:rPr>
              <w:fldChar w:fldCharType="separate"/>
            </w:r>
            <w:r w:rsidR="001C5B05">
              <w:rPr>
                <w:webHidden/>
              </w:rPr>
              <w:t>9</w:t>
            </w:r>
            <w:r>
              <w:rPr>
                <w:webHidden/>
              </w:rPr>
              <w:fldChar w:fldCharType="end"/>
            </w:r>
          </w:hyperlink>
        </w:p>
        <w:p w14:paraId="247D5ABF" w14:textId="13BAF8A6" w:rsidR="007D2D32" w:rsidRDefault="007D2D32">
          <w:pPr>
            <w:pStyle w:val="TOC2"/>
            <w:rPr>
              <w:rFonts w:asciiTheme="minorHAnsi" w:eastAsiaTheme="minorEastAsia" w:hAnsiTheme="minorHAnsi" w:cstheme="minorBidi"/>
              <w:color w:val="auto"/>
              <w:kern w:val="2"/>
              <w:sz w:val="24"/>
              <w:szCs w:val="24"/>
              <w:lang w:eastAsia="en-GB"/>
              <w14:ligatures w14:val="standardContextual"/>
            </w:rPr>
          </w:pPr>
          <w:hyperlink w:anchor="_Toc215829287" w:history="1">
            <w:r w:rsidRPr="00483262">
              <w:rPr>
                <w:rStyle w:val="Hyperlink"/>
              </w:rPr>
              <w:t>Data Sharing Agreement</w:t>
            </w:r>
            <w:r>
              <w:rPr>
                <w:webHidden/>
              </w:rPr>
              <w:tab/>
            </w:r>
            <w:r>
              <w:rPr>
                <w:webHidden/>
              </w:rPr>
              <w:fldChar w:fldCharType="begin"/>
            </w:r>
            <w:r>
              <w:rPr>
                <w:webHidden/>
              </w:rPr>
              <w:instrText xml:space="preserve"> PAGEREF _Toc215829287 \h </w:instrText>
            </w:r>
            <w:r>
              <w:rPr>
                <w:webHidden/>
              </w:rPr>
            </w:r>
            <w:r>
              <w:rPr>
                <w:webHidden/>
              </w:rPr>
              <w:fldChar w:fldCharType="separate"/>
            </w:r>
            <w:r w:rsidR="001C5B05">
              <w:rPr>
                <w:webHidden/>
              </w:rPr>
              <w:t>9</w:t>
            </w:r>
            <w:r>
              <w:rPr>
                <w:webHidden/>
              </w:rPr>
              <w:fldChar w:fldCharType="end"/>
            </w:r>
          </w:hyperlink>
        </w:p>
        <w:p w14:paraId="780F0E11" w14:textId="49A7DEA7" w:rsidR="007D2D32" w:rsidRDefault="007D2D32">
          <w:pPr>
            <w:pStyle w:val="TOC3"/>
            <w:rPr>
              <w:rFonts w:asciiTheme="minorHAnsi" w:eastAsiaTheme="minorEastAsia" w:hAnsiTheme="minorHAnsi" w:cstheme="minorBidi"/>
              <w:color w:val="auto"/>
              <w:kern w:val="2"/>
              <w:sz w:val="24"/>
              <w:szCs w:val="24"/>
              <w:lang w:eastAsia="en-GB"/>
              <w14:ligatures w14:val="standardContextual"/>
            </w:rPr>
          </w:pPr>
          <w:hyperlink w:anchor="_Toc215829288" w:history="1">
            <w:r w:rsidRPr="00483262">
              <w:rPr>
                <w:rStyle w:val="Hyperlink"/>
              </w:rPr>
              <w:t>National Data Guardian Review and patient opt-outs</w:t>
            </w:r>
            <w:r>
              <w:rPr>
                <w:webHidden/>
              </w:rPr>
              <w:tab/>
            </w:r>
            <w:r>
              <w:rPr>
                <w:webHidden/>
              </w:rPr>
              <w:fldChar w:fldCharType="begin"/>
            </w:r>
            <w:r>
              <w:rPr>
                <w:webHidden/>
              </w:rPr>
              <w:instrText xml:space="preserve"> PAGEREF _Toc215829288 \h </w:instrText>
            </w:r>
            <w:r>
              <w:rPr>
                <w:webHidden/>
              </w:rPr>
            </w:r>
            <w:r>
              <w:rPr>
                <w:webHidden/>
              </w:rPr>
              <w:fldChar w:fldCharType="separate"/>
            </w:r>
            <w:r w:rsidR="001C5B05">
              <w:rPr>
                <w:webHidden/>
              </w:rPr>
              <w:t>9</w:t>
            </w:r>
            <w:r>
              <w:rPr>
                <w:webHidden/>
              </w:rPr>
              <w:fldChar w:fldCharType="end"/>
            </w:r>
          </w:hyperlink>
        </w:p>
        <w:p w14:paraId="06A87840" w14:textId="749B9813" w:rsidR="00DF76AC" w:rsidRPr="007A3F39" w:rsidRDefault="00923CBF">
          <w:r w:rsidRPr="007A3F39">
            <w:rPr>
              <w:noProof/>
            </w:rPr>
            <w:fldChar w:fldCharType="end"/>
          </w:r>
        </w:p>
      </w:sdtContent>
    </w:sdt>
    <w:p w14:paraId="0819D1DF" w14:textId="77777777" w:rsidR="001E728A" w:rsidRPr="007A3F39" w:rsidRDefault="001E728A" w:rsidP="003C288B"/>
    <w:p w14:paraId="61950857" w14:textId="77777777" w:rsidR="0010072E" w:rsidRPr="007A3F39" w:rsidRDefault="0010072E" w:rsidP="003C288B"/>
    <w:p w14:paraId="2D6DD184" w14:textId="77777777" w:rsidR="0010072E" w:rsidRPr="007A3F39" w:rsidRDefault="0010072E">
      <w:pPr>
        <w:spacing w:line="259" w:lineRule="auto"/>
      </w:pPr>
      <w:r w:rsidRPr="007A3F39">
        <w:br w:type="page"/>
      </w:r>
    </w:p>
    <w:p w14:paraId="690B7B9C" w14:textId="77777777" w:rsidR="00351E93" w:rsidRPr="007A3F39" w:rsidRDefault="00351E93" w:rsidP="0010072E">
      <w:pPr>
        <w:spacing w:line="259" w:lineRule="auto"/>
        <w:sectPr w:rsidR="00351E93" w:rsidRPr="007A3F39" w:rsidSect="003D57EA">
          <w:headerReference w:type="default" r:id="rId15"/>
          <w:footerReference w:type="default" r:id="rId16"/>
          <w:headerReference w:type="first" r:id="rId17"/>
          <w:pgSz w:w="11906" w:h="16838" w:code="9"/>
          <w:pgMar w:top="1985" w:right="1440" w:bottom="1440" w:left="1440" w:header="567" w:footer="425" w:gutter="0"/>
          <w:cols w:space="708"/>
          <w:titlePg/>
          <w:docGrid w:linePitch="360"/>
        </w:sectPr>
      </w:pPr>
    </w:p>
    <w:p w14:paraId="61000BA1" w14:textId="3699CA47" w:rsidR="00F66E70" w:rsidRPr="007A3F39" w:rsidRDefault="00F66E70" w:rsidP="00BB38EC">
      <w:pPr>
        <w:pStyle w:val="Heading1"/>
      </w:pPr>
      <w:bookmarkStart w:id="2" w:name="_Toc215829267"/>
      <w:r w:rsidRPr="007A3F39">
        <w:lastRenderedPageBreak/>
        <w:t>Introduction</w:t>
      </w:r>
      <w:bookmarkEnd w:id="2"/>
    </w:p>
    <w:p w14:paraId="188F41B0" w14:textId="0B78C1A5" w:rsidR="00F66E70" w:rsidRDefault="00F66E70" w:rsidP="00ED25BC">
      <w:r w:rsidRPr="007A3F39">
        <w:t xml:space="preserve">The Under 16 Cancer Patient Experience Survey </w:t>
      </w:r>
      <w:r w:rsidR="008850A0">
        <w:t xml:space="preserve">(U16 CPES) </w:t>
      </w:r>
      <w:r w:rsidRPr="007A3F39">
        <w:t>is carried out by NHS</w:t>
      </w:r>
      <w:r w:rsidR="008E5991">
        <w:t xml:space="preserve"> England </w:t>
      </w:r>
      <w:r w:rsidRPr="007A3F39">
        <w:t>and Picker to understand the experiences of cancer</w:t>
      </w:r>
      <w:r w:rsidR="005104B4" w:rsidRPr="007A3F39">
        <w:t xml:space="preserve"> and tumour</w:t>
      </w:r>
      <w:r w:rsidRPr="007A3F39">
        <w:t xml:space="preserve"> care among children under the age of 16 and their parents/carers, in England. The results of the survey </w:t>
      </w:r>
      <w:r w:rsidR="0094496A">
        <w:t xml:space="preserve">are </w:t>
      </w:r>
      <w:r w:rsidRPr="007A3F39">
        <w:t>used to understand and improve cancer care nationally</w:t>
      </w:r>
      <w:r w:rsidR="00ED25BC" w:rsidRPr="007A3F39">
        <w:t xml:space="preserve"> and locally</w:t>
      </w:r>
      <w:r w:rsidRPr="007A3F39">
        <w:t>.</w:t>
      </w:r>
    </w:p>
    <w:p w14:paraId="25C63F7E" w14:textId="7C7BAC43" w:rsidR="00B95759" w:rsidRDefault="00F66E70" w:rsidP="00B95759">
      <w:pPr>
        <w:shd w:val="clear" w:color="auto" w:fill="FFFFFF" w:themeFill="background1"/>
        <w:spacing w:after="0"/>
        <w:rPr>
          <w:rFonts w:eastAsia="Arial"/>
        </w:rPr>
      </w:pPr>
      <w:r w:rsidRPr="007A3F39">
        <w:t xml:space="preserve">Although a national survey of cancer patient experience exists in England for adults (the </w:t>
      </w:r>
      <w:hyperlink r:id="rId18" w:tgtFrame="_blank" w:history="1">
        <w:r w:rsidRPr="00C458C7">
          <w:rPr>
            <w:rStyle w:val="Hyperlink"/>
            <w:color w:val="1783A7"/>
            <w:spacing w:val="-6"/>
            <w:bdr w:val="none" w:sz="0" w:space="0" w:color="auto" w:frame="1"/>
          </w:rPr>
          <w:t>National Cancer Patient Experience Survey</w:t>
        </w:r>
      </w:hyperlink>
      <w:r w:rsidRPr="007A3F39">
        <w:t>),</w:t>
      </w:r>
      <w:r w:rsidR="00901531">
        <w:t xml:space="preserve"> </w:t>
      </w:r>
      <w:r w:rsidRPr="007A3F39">
        <w:t xml:space="preserve">there was no equivalent programme for children. It was therefore recommended that data was collected on patient experience for </w:t>
      </w:r>
      <w:r w:rsidR="00597445" w:rsidRPr="007A3F39">
        <w:t xml:space="preserve">children under the age </w:t>
      </w:r>
      <w:r w:rsidR="008D2DEB">
        <w:t xml:space="preserve">of 16 </w:t>
      </w:r>
      <w:r w:rsidRPr="007A3F39">
        <w:t xml:space="preserve">with cancer. </w:t>
      </w:r>
      <w:r w:rsidR="00B95759" w:rsidRPr="51E71056">
        <w:rPr>
          <w:rFonts w:eastAsia="Arial"/>
        </w:rPr>
        <w:t xml:space="preserve"> </w:t>
      </w:r>
    </w:p>
    <w:p w14:paraId="0D99B66C" w14:textId="417E9A91" w:rsidR="00F66E70" w:rsidRPr="007A3F39" w:rsidRDefault="00F66E70" w:rsidP="00C7223C"/>
    <w:p w14:paraId="5CF801D5" w14:textId="79667AF9" w:rsidR="00767BF4" w:rsidRDefault="00767BF4" w:rsidP="00767BF4">
      <w:pPr>
        <w:shd w:val="clear" w:color="auto" w:fill="FFFFFF" w:themeFill="background1"/>
        <w:spacing w:after="0"/>
        <w:rPr>
          <w:rFonts w:eastAsia="Arial"/>
        </w:rPr>
      </w:pPr>
      <w:r w:rsidRPr="51E71056">
        <w:rPr>
          <w:rFonts w:eastAsia="Arial"/>
        </w:rPr>
        <w:t xml:space="preserve">It is important to listen to children and their parents/carers about their experience of cancer care. </w:t>
      </w:r>
      <w:r w:rsidR="00F62EC1">
        <w:rPr>
          <w:rFonts w:eastAsia="Arial"/>
        </w:rPr>
        <w:t>T</w:t>
      </w:r>
      <w:r w:rsidRPr="51E71056">
        <w:rPr>
          <w:rFonts w:eastAsia="Arial"/>
        </w:rPr>
        <w:t xml:space="preserve">he government has announced the development of a National Cancer Plan. This has patients at its heart and is likely to have a strong emphasis on patient experience in the output and recommendations. This plan is in development and is due to be published </w:t>
      </w:r>
      <w:r w:rsidR="00732BBE">
        <w:rPr>
          <w:rFonts w:eastAsia="Arial"/>
        </w:rPr>
        <w:t xml:space="preserve">in </w:t>
      </w:r>
      <w:r w:rsidRPr="51E71056">
        <w:rPr>
          <w:rFonts w:eastAsia="Arial"/>
        </w:rPr>
        <w:t xml:space="preserve">early </w:t>
      </w:r>
      <w:r w:rsidR="00732BBE">
        <w:rPr>
          <w:rFonts w:eastAsia="Arial"/>
        </w:rPr>
        <w:t>2026</w:t>
      </w:r>
      <w:r w:rsidRPr="51E71056">
        <w:rPr>
          <w:rFonts w:eastAsia="Arial"/>
        </w:rPr>
        <w:t xml:space="preserve">. </w:t>
      </w:r>
    </w:p>
    <w:p w14:paraId="316B35DA" w14:textId="77777777" w:rsidR="00767BF4" w:rsidRDefault="00767BF4" w:rsidP="00767BF4">
      <w:pPr>
        <w:shd w:val="clear" w:color="auto" w:fill="FFFFFF" w:themeFill="background1"/>
        <w:spacing w:after="0"/>
        <w:rPr>
          <w:rFonts w:eastAsia="Arial"/>
        </w:rPr>
      </w:pPr>
      <w:r w:rsidRPr="28C91204">
        <w:rPr>
          <w:rFonts w:eastAsia="Arial"/>
        </w:rPr>
        <w:t xml:space="preserve"> </w:t>
      </w:r>
    </w:p>
    <w:p w14:paraId="78FDAE21" w14:textId="77777777" w:rsidR="00767BF4" w:rsidRDefault="00767BF4" w:rsidP="00767BF4">
      <w:pPr>
        <w:shd w:val="clear" w:color="auto" w:fill="FFFFFF" w:themeFill="background1"/>
        <w:spacing w:after="0"/>
        <w:rPr>
          <w:rFonts w:eastAsia="Arial"/>
        </w:rPr>
      </w:pPr>
      <w:r w:rsidRPr="51E71056">
        <w:rPr>
          <w:rFonts w:eastAsia="Arial"/>
        </w:rPr>
        <w:t>At the same time as announcing the call for evidence for the National Cancer Plan, the government announced the relaunch of the Children and Young People’s Cancer Taskforce. This demonstrates the importance of identifying ways to improve outcomes and patient experience for children and young people with cancer, which the U16 CPES helps to inform.</w:t>
      </w:r>
    </w:p>
    <w:p w14:paraId="16396861" w14:textId="77777777" w:rsidR="00F66E70" w:rsidRPr="007A3F39" w:rsidRDefault="00F66E70" w:rsidP="00ED25BC"/>
    <w:p w14:paraId="26E40AF7" w14:textId="74AD009D" w:rsidR="00E30972" w:rsidRPr="007A3F39" w:rsidRDefault="00E30972" w:rsidP="00ED25BC">
      <w:pPr>
        <w:pStyle w:val="Heading1"/>
      </w:pPr>
      <w:bookmarkStart w:id="3" w:name="_Toc215829268"/>
      <w:r w:rsidRPr="007A3F39">
        <w:t>Survey Information</w:t>
      </w:r>
      <w:bookmarkEnd w:id="3"/>
    </w:p>
    <w:p w14:paraId="4E75513E" w14:textId="4FD145EF" w:rsidR="00F66E70" w:rsidRPr="007A3F39" w:rsidRDefault="00F66E70" w:rsidP="006B5114">
      <w:pPr>
        <w:pStyle w:val="Heading2"/>
      </w:pPr>
      <w:bookmarkStart w:id="4" w:name="_Toc215829269"/>
      <w:r w:rsidRPr="007A3F39">
        <w:t>How</w:t>
      </w:r>
      <w:r w:rsidR="00E30972" w:rsidRPr="007A3F39">
        <w:t xml:space="preserve"> was</w:t>
      </w:r>
      <w:r w:rsidRPr="007A3F39">
        <w:t xml:space="preserve"> the survey developed</w:t>
      </w:r>
      <w:r w:rsidR="00E30972" w:rsidRPr="007A3F39">
        <w:t>?</w:t>
      </w:r>
      <w:bookmarkEnd w:id="4"/>
    </w:p>
    <w:p w14:paraId="4A1B92FF" w14:textId="2F32CD17" w:rsidR="00F66E70" w:rsidRPr="007A3F39" w:rsidRDefault="00F66E70" w:rsidP="006B5114">
      <w:r w:rsidRPr="007F0E3A">
        <w:t xml:space="preserve">The survey was developed in 2020 with the support of a wide range of key stakeholders including young patients, parents, clinicians, commissioners, cancer charities and data analysts. </w:t>
      </w:r>
      <w:r w:rsidR="009B4B57" w:rsidRPr="007F0E3A">
        <w:t xml:space="preserve">An advisory group </w:t>
      </w:r>
      <w:r w:rsidR="006B5114" w:rsidRPr="007F0E3A">
        <w:t>provid</w:t>
      </w:r>
      <w:r w:rsidR="006B0924" w:rsidRPr="007F0E3A">
        <w:t>e ongoing</w:t>
      </w:r>
      <w:r w:rsidR="006B5114" w:rsidRPr="007F0E3A">
        <w:t xml:space="preserve"> expert advice on the development</w:t>
      </w:r>
      <w:r w:rsidR="006B0924" w:rsidRPr="007F0E3A">
        <w:t xml:space="preserve"> and implementation</w:t>
      </w:r>
      <w:r w:rsidR="006B5114" w:rsidRPr="007F0E3A">
        <w:t xml:space="preserve"> of the </w:t>
      </w:r>
      <w:r w:rsidR="009B4B57" w:rsidRPr="007F0E3A">
        <w:t>survey</w:t>
      </w:r>
      <w:r w:rsidRPr="007F0E3A">
        <w:t>.</w:t>
      </w:r>
      <w:r w:rsidR="007F0E3A" w:rsidRPr="007F0E3A">
        <w:t xml:space="preserve"> The survey has run </w:t>
      </w:r>
      <w:r w:rsidR="00D03C19">
        <w:t>f</w:t>
      </w:r>
      <w:r w:rsidR="00A45A88">
        <w:t>ive</w:t>
      </w:r>
      <w:r w:rsidR="007F0E3A" w:rsidRPr="007F0E3A">
        <w:t xml:space="preserve"> times – in 2020, 2021, </w:t>
      </w:r>
      <w:r w:rsidR="00D03C19">
        <w:t>2022</w:t>
      </w:r>
      <w:r w:rsidR="00765309">
        <w:t>,</w:t>
      </w:r>
      <w:r w:rsidR="00A45A88">
        <w:t xml:space="preserve"> 2023</w:t>
      </w:r>
      <w:r w:rsidR="00D03C19">
        <w:t xml:space="preserve"> </w:t>
      </w:r>
      <w:r w:rsidR="007F0E3A" w:rsidRPr="007F0E3A">
        <w:t>and 202</w:t>
      </w:r>
      <w:r w:rsidR="00A45A88">
        <w:t>4</w:t>
      </w:r>
      <w:r w:rsidR="007F0E3A" w:rsidRPr="007F0E3A">
        <w:t>. The 202</w:t>
      </w:r>
      <w:r w:rsidR="00A45A88">
        <w:t>5</w:t>
      </w:r>
      <w:r w:rsidR="007F0E3A" w:rsidRPr="007F0E3A">
        <w:t xml:space="preserve"> survey fieldwork will take place in 202</w:t>
      </w:r>
      <w:r w:rsidR="00A45A88">
        <w:t>6</w:t>
      </w:r>
      <w:r w:rsidR="007F0E3A" w:rsidRPr="007F0E3A">
        <w:t xml:space="preserve">, inviting </w:t>
      </w:r>
      <w:r w:rsidR="006B0924" w:rsidRPr="007F0E3A">
        <w:t>patients</w:t>
      </w:r>
      <w:r w:rsidR="00903CB6" w:rsidRPr="007F0E3A">
        <w:t xml:space="preserve"> and their parents/carers</w:t>
      </w:r>
      <w:r w:rsidR="006B0924" w:rsidRPr="007F0E3A">
        <w:t xml:space="preserve"> who received </w:t>
      </w:r>
      <w:r w:rsidR="00903CB6" w:rsidRPr="007F0E3A">
        <w:t xml:space="preserve">cancer or tumour </w:t>
      </w:r>
      <w:r w:rsidR="002C56B9" w:rsidRPr="007F0E3A">
        <w:t xml:space="preserve">treatment or </w:t>
      </w:r>
      <w:r w:rsidR="006B0924" w:rsidRPr="007F0E3A">
        <w:t>care in 202</w:t>
      </w:r>
      <w:r w:rsidR="00A45A88">
        <w:t>5</w:t>
      </w:r>
      <w:r w:rsidR="003C4461" w:rsidRPr="007F0E3A">
        <w:t xml:space="preserve"> to take part</w:t>
      </w:r>
      <w:r w:rsidR="006B0924" w:rsidRPr="007F0E3A">
        <w:t>.</w:t>
      </w:r>
      <w:r w:rsidR="006B0924">
        <w:t xml:space="preserve"> </w:t>
      </w:r>
    </w:p>
    <w:p w14:paraId="1EE322DF" w14:textId="619AE197" w:rsidR="00F66E70" w:rsidRPr="007A3F39" w:rsidRDefault="00E30972" w:rsidP="006B5114">
      <w:pPr>
        <w:pStyle w:val="Heading2"/>
      </w:pPr>
      <w:bookmarkStart w:id="5" w:name="_Toc215829270"/>
      <w:r w:rsidRPr="007A3F39">
        <w:t>Who is carrying out the survey?</w:t>
      </w:r>
      <w:bookmarkEnd w:id="5"/>
      <w:r w:rsidRPr="007A3F39">
        <w:t xml:space="preserve"> </w:t>
      </w:r>
    </w:p>
    <w:p w14:paraId="0ABD7D83" w14:textId="218B33D4" w:rsidR="00F66E70" w:rsidRPr="007A3F39" w:rsidRDefault="00F66E70" w:rsidP="006B5114">
      <w:pPr>
        <w:rPr>
          <w:sz w:val="24"/>
          <w:szCs w:val="24"/>
        </w:rPr>
      </w:pPr>
      <w:r w:rsidRPr="007A3F39">
        <w:t xml:space="preserve">Picker </w:t>
      </w:r>
      <w:r w:rsidR="00D77779">
        <w:t>is</w:t>
      </w:r>
      <w:r w:rsidRPr="007A3F39">
        <w:t xml:space="preserve"> carrying out the survey on behalf of NHS England. </w:t>
      </w:r>
      <w:hyperlink r:id="rId19" w:tgtFrame="_blank" w:history="1">
        <w:r w:rsidRPr="00C458C7">
          <w:rPr>
            <w:rStyle w:val="Hyperlink"/>
            <w:color w:val="1783A7"/>
            <w:spacing w:val="-6"/>
            <w:bdr w:val="none" w:sz="0" w:space="0" w:color="auto" w:frame="1"/>
          </w:rPr>
          <w:t>NHS England</w:t>
        </w:r>
      </w:hyperlink>
      <w:r w:rsidR="006A1762">
        <w:rPr>
          <w:rStyle w:val="Hyperlink"/>
          <w:color w:val="1783A7"/>
          <w:spacing w:val="-6"/>
          <w:bdr w:val="none" w:sz="0" w:space="0" w:color="auto" w:frame="1"/>
        </w:rPr>
        <w:t xml:space="preserve"> </w:t>
      </w:r>
      <w:r w:rsidRPr="007A3F39">
        <w:t xml:space="preserve">is the organisation that leads the National Health Service (NHS) in England. </w:t>
      </w:r>
      <w:hyperlink r:id="rId20" w:tgtFrame="_blank" w:history="1">
        <w:r w:rsidRPr="00C458C7">
          <w:rPr>
            <w:rStyle w:val="Hyperlink"/>
            <w:color w:val="1783A7"/>
            <w:spacing w:val="-6"/>
            <w:bdr w:val="none" w:sz="0" w:space="0" w:color="auto" w:frame="1"/>
          </w:rPr>
          <w:t>Picker</w:t>
        </w:r>
      </w:hyperlink>
      <w:r w:rsidRPr="00C458C7">
        <w:rPr>
          <w:color w:val="1783A7"/>
        </w:rPr>
        <w:t xml:space="preserve"> </w:t>
      </w:r>
      <w:r w:rsidRPr="007A3F39">
        <w:t xml:space="preserve">is a </w:t>
      </w:r>
      <w:r w:rsidR="0094496A">
        <w:t>health and social care</w:t>
      </w:r>
      <w:r w:rsidRPr="007A3F39">
        <w:t xml:space="preserve"> research charity based in Oxford.</w:t>
      </w:r>
    </w:p>
    <w:p w14:paraId="2284BC6B" w14:textId="77777777" w:rsidR="00F66E70" w:rsidRPr="007A3F39" w:rsidRDefault="00F66E70" w:rsidP="006B5114">
      <w:r w:rsidRPr="007A3F39">
        <w:t xml:space="preserve">The survey testing, fieldwork, analyses and reporting are completed by Picker. You can find out more about Picker on our website: </w:t>
      </w:r>
      <w:hyperlink r:id="rId21" w:tgtFrame="_blank" w:history="1">
        <w:r w:rsidRPr="00C458C7">
          <w:rPr>
            <w:rStyle w:val="Hyperlink"/>
            <w:color w:val="1783A7"/>
            <w:spacing w:val="-6"/>
            <w:bdr w:val="none" w:sz="0" w:space="0" w:color="auto" w:frame="1"/>
          </w:rPr>
          <w:t>https://www.picker.org/about-us/</w:t>
        </w:r>
      </w:hyperlink>
      <w:r w:rsidRPr="007A3F39">
        <w:t>.</w:t>
      </w:r>
    </w:p>
    <w:p w14:paraId="62B65578" w14:textId="74FCA0E8" w:rsidR="00F66E70" w:rsidRPr="007A3F39" w:rsidRDefault="00F66E70" w:rsidP="006B5114">
      <w:pPr>
        <w:pStyle w:val="Heading2"/>
      </w:pPr>
      <w:bookmarkStart w:id="6" w:name="_Toc215829271"/>
      <w:r w:rsidRPr="007A3F39">
        <w:lastRenderedPageBreak/>
        <w:t xml:space="preserve">What </w:t>
      </w:r>
      <w:r w:rsidR="00E30972" w:rsidRPr="007A3F39">
        <w:t xml:space="preserve">does </w:t>
      </w:r>
      <w:r w:rsidRPr="007A3F39">
        <w:t xml:space="preserve">the survey </w:t>
      </w:r>
      <w:r w:rsidR="00E30972" w:rsidRPr="007A3F39">
        <w:t>look like?</w:t>
      </w:r>
      <w:bookmarkEnd w:id="6"/>
      <w:r w:rsidR="00E30972" w:rsidRPr="007A3F39">
        <w:t xml:space="preserve"> </w:t>
      </w:r>
    </w:p>
    <w:p w14:paraId="07F9CF76" w14:textId="242E12C8" w:rsidR="00F66E70" w:rsidRPr="007A3F39" w:rsidRDefault="00F66E70" w:rsidP="006B5114">
      <w:pPr>
        <w:rPr>
          <w:sz w:val="24"/>
          <w:szCs w:val="24"/>
        </w:rPr>
      </w:pPr>
      <w:r w:rsidRPr="007A3F39">
        <w:t xml:space="preserve">The survey asks </w:t>
      </w:r>
      <w:r w:rsidR="00CD2566" w:rsidRPr="007A3F39">
        <w:t xml:space="preserve">children under the age </w:t>
      </w:r>
      <w:r w:rsidR="00CD2566">
        <w:t xml:space="preserve">of 16 </w:t>
      </w:r>
      <w:r w:rsidRPr="007A3F39">
        <w:t>and their parents</w:t>
      </w:r>
      <w:r w:rsidR="009B53FC">
        <w:t xml:space="preserve"> or </w:t>
      </w:r>
      <w:r w:rsidRPr="007A3F39">
        <w:t>carers about key areas of their cancer care including information provision, communication and support.</w:t>
      </w:r>
    </w:p>
    <w:p w14:paraId="1598A6CE" w14:textId="77777777" w:rsidR="00F66E70" w:rsidRPr="007A3F39" w:rsidRDefault="00F66E70" w:rsidP="006B5114">
      <w:r w:rsidRPr="007A3F39">
        <w:t>Three surveys have been created for different age groups:</w:t>
      </w:r>
    </w:p>
    <w:p w14:paraId="1C43E483" w14:textId="77777777" w:rsidR="00F66E70" w:rsidRPr="007A3F39" w:rsidRDefault="00F66E70" w:rsidP="006B5114">
      <w:pPr>
        <w:pStyle w:val="Bullets"/>
        <w:rPr>
          <w:lang w:val="en-GB"/>
        </w:rPr>
      </w:pPr>
      <w:r w:rsidRPr="007A3F39">
        <w:rPr>
          <w:lang w:val="en-GB"/>
        </w:rPr>
        <w:t xml:space="preserve">A survey for parents/carers of </w:t>
      </w:r>
      <w:proofErr w:type="gramStart"/>
      <w:r w:rsidRPr="007A3F39">
        <w:rPr>
          <w:lang w:val="en-GB"/>
        </w:rPr>
        <w:t>0-7 year</w:t>
      </w:r>
      <w:proofErr w:type="gramEnd"/>
      <w:r w:rsidRPr="007A3F39">
        <w:rPr>
          <w:lang w:val="en-GB"/>
        </w:rPr>
        <w:t xml:space="preserve"> </w:t>
      </w:r>
      <w:proofErr w:type="gramStart"/>
      <w:r w:rsidRPr="007A3F39">
        <w:rPr>
          <w:lang w:val="en-GB"/>
        </w:rPr>
        <w:t>olds;</w:t>
      </w:r>
      <w:proofErr w:type="gramEnd"/>
    </w:p>
    <w:p w14:paraId="73A2277D" w14:textId="6B6F8014" w:rsidR="00F66E70" w:rsidRPr="007A3F39" w:rsidRDefault="00F66E70" w:rsidP="006B5114">
      <w:pPr>
        <w:pStyle w:val="Bullets"/>
        <w:rPr>
          <w:lang w:val="en-GB"/>
        </w:rPr>
      </w:pPr>
      <w:r w:rsidRPr="007A3F39">
        <w:rPr>
          <w:lang w:val="en-GB"/>
        </w:rPr>
        <w:t xml:space="preserve">A survey for </w:t>
      </w:r>
      <w:proofErr w:type="gramStart"/>
      <w:r w:rsidRPr="007A3F39">
        <w:rPr>
          <w:lang w:val="en-GB"/>
        </w:rPr>
        <w:t>8-11 year olds</w:t>
      </w:r>
      <w:proofErr w:type="gramEnd"/>
      <w:r w:rsidRPr="007A3F39">
        <w:rPr>
          <w:lang w:val="en-GB"/>
        </w:rPr>
        <w:t xml:space="preserve">, with a </w:t>
      </w:r>
      <w:r w:rsidR="007C35D1" w:rsidRPr="007A3F39">
        <w:rPr>
          <w:lang w:val="en-GB"/>
        </w:rPr>
        <w:t xml:space="preserve">separate </w:t>
      </w:r>
      <w:r w:rsidRPr="007A3F39">
        <w:rPr>
          <w:lang w:val="en-GB"/>
        </w:rPr>
        <w:t xml:space="preserve">section for their parents/carers to </w:t>
      </w:r>
      <w:proofErr w:type="gramStart"/>
      <w:r w:rsidRPr="007A3F39">
        <w:rPr>
          <w:lang w:val="en-GB"/>
        </w:rPr>
        <w:t>complete;</w:t>
      </w:r>
      <w:proofErr w:type="gramEnd"/>
    </w:p>
    <w:p w14:paraId="2ED1E591" w14:textId="62579B91" w:rsidR="00F66E70" w:rsidRDefault="00F66E70" w:rsidP="006B5114">
      <w:pPr>
        <w:pStyle w:val="Bullets"/>
        <w:rPr>
          <w:lang w:val="en-GB"/>
        </w:rPr>
      </w:pPr>
      <w:r w:rsidRPr="007A3F39">
        <w:rPr>
          <w:lang w:val="en-GB"/>
        </w:rPr>
        <w:t xml:space="preserve">A survey for 12-15 year olds, with a </w:t>
      </w:r>
      <w:r w:rsidR="007C35D1" w:rsidRPr="007A3F39">
        <w:rPr>
          <w:lang w:val="en-GB"/>
        </w:rPr>
        <w:t xml:space="preserve">separate </w:t>
      </w:r>
      <w:r w:rsidRPr="007A3F39">
        <w:rPr>
          <w:lang w:val="en-GB"/>
        </w:rPr>
        <w:t>section for their parents/carers to</w:t>
      </w:r>
      <w:r w:rsidR="00651855">
        <w:rPr>
          <w:lang w:val="en-GB"/>
        </w:rPr>
        <w:t xml:space="preserve"> complete. </w:t>
      </w:r>
      <w:r w:rsidRPr="007A3F39">
        <w:rPr>
          <w:lang w:val="en-GB"/>
        </w:rPr>
        <w:t xml:space="preserve"> </w:t>
      </w:r>
    </w:p>
    <w:p w14:paraId="39E6301D" w14:textId="3A7568D7" w:rsidR="00387C95" w:rsidRPr="007F0E3A" w:rsidRDefault="007F0E3A" w:rsidP="00387C95">
      <w:pPr>
        <w:pStyle w:val="NormalWeb"/>
        <w:rPr>
          <w:rFonts w:asciiTheme="majorHAnsi" w:hAnsiTheme="majorHAnsi" w:cstheme="majorHAnsi"/>
          <w:szCs w:val="22"/>
        </w:rPr>
      </w:pPr>
      <w:r w:rsidRPr="007F0E3A">
        <w:rPr>
          <w:rFonts w:ascii="Arial" w:eastAsiaTheme="minorHAnsi" w:hAnsi="Arial" w:cs="Arial"/>
          <w:color w:val="4D4639"/>
          <w:szCs w:val="18"/>
        </w:rPr>
        <w:t>A copy of the latest surveys can be found on the survey website:</w:t>
      </w:r>
      <w:r>
        <w:rPr>
          <w:rFonts w:asciiTheme="majorHAnsi" w:hAnsiTheme="majorHAnsi" w:cstheme="majorHAnsi"/>
          <w:szCs w:val="22"/>
        </w:rPr>
        <w:t xml:space="preserve"> </w:t>
      </w:r>
      <w:hyperlink r:id="rId22" w:history="1">
        <w:r w:rsidR="00387C95" w:rsidRPr="00134AE1">
          <w:rPr>
            <w:rFonts w:asciiTheme="majorHAnsi" w:eastAsia="Times New Roman" w:hAnsiTheme="majorHAnsi" w:cstheme="majorHAnsi"/>
            <w:color w:val="0370DD"/>
            <w:szCs w:val="22"/>
            <w:u w:val="single"/>
            <w:lang w:eastAsia="en-GB"/>
          </w:rPr>
          <w:t>https://www.under16cancerexperiencesurvey.co.uk/survey-support-materials</w:t>
        </w:r>
      </w:hyperlink>
    </w:p>
    <w:p w14:paraId="1590724B" w14:textId="07925D71" w:rsidR="00676BB3" w:rsidRPr="007A3F39" w:rsidRDefault="00676BB3" w:rsidP="006B5114">
      <w:r w:rsidRPr="007A3F39">
        <w:t>The survey</w:t>
      </w:r>
      <w:r w:rsidR="00903CB6">
        <w:t xml:space="preserve">s are </w:t>
      </w:r>
      <w:r w:rsidR="006B5114" w:rsidRPr="007A3F39">
        <w:t>printed and</w:t>
      </w:r>
      <w:r w:rsidRPr="007A3F39">
        <w:t xml:space="preserve"> posted</w:t>
      </w:r>
      <w:r w:rsidR="004C0C21" w:rsidRPr="007A3F39">
        <w:t xml:space="preserve"> by Picker</w:t>
      </w:r>
      <w:r w:rsidRPr="007A3F39">
        <w:t xml:space="preserve"> to the patients’ parent or carer</w:t>
      </w:r>
      <w:r w:rsidR="007F0E3A">
        <w:t xml:space="preserve"> along with a covering letter and a freepost return envelope</w:t>
      </w:r>
      <w:r w:rsidRPr="007A3F39">
        <w:t>. A</w:t>
      </w:r>
      <w:r w:rsidR="007F0E3A">
        <w:t>n</w:t>
      </w:r>
      <w:r w:rsidRPr="007A3F39">
        <w:t xml:space="preserve"> </w:t>
      </w:r>
      <w:r w:rsidR="00CF70AD">
        <w:t xml:space="preserve">access code </w:t>
      </w:r>
      <w:r w:rsidR="00903CB6">
        <w:t xml:space="preserve">is </w:t>
      </w:r>
      <w:r w:rsidRPr="007A3F39">
        <w:t xml:space="preserve">printed on the covering letter included with the survey. </w:t>
      </w:r>
      <w:r w:rsidR="007C35D1" w:rsidRPr="007A3F39">
        <w:t>By entering this unique</w:t>
      </w:r>
      <w:r w:rsidR="00CF70AD">
        <w:t xml:space="preserve"> access </w:t>
      </w:r>
      <w:r w:rsidR="00651855">
        <w:t xml:space="preserve">code </w:t>
      </w:r>
      <w:r w:rsidR="007F0E3A">
        <w:t xml:space="preserve">via the hyperlink provided in the letter, </w:t>
      </w:r>
      <w:r w:rsidR="00EF175A">
        <w:t xml:space="preserve">or </w:t>
      </w:r>
      <w:r w:rsidR="007F0E3A">
        <w:t>by scanning the</w:t>
      </w:r>
      <w:r w:rsidR="00EF175A">
        <w:t xml:space="preserve"> QR code</w:t>
      </w:r>
      <w:r w:rsidR="007F0E3A">
        <w:t xml:space="preserve"> on the letter</w:t>
      </w:r>
      <w:r w:rsidR="007C35D1" w:rsidRPr="007A3F39">
        <w:t xml:space="preserve">, </w:t>
      </w:r>
      <w:r w:rsidR="006B5114" w:rsidRPr="007A3F39">
        <w:t>c</w:t>
      </w:r>
      <w:r w:rsidRPr="007A3F39">
        <w:t xml:space="preserve">hildren and parents </w:t>
      </w:r>
      <w:r w:rsidR="004F664D" w:rsidRPr="007A3F39">
        <w:t xml:space="preserve">can complete </w:t>
      </w:r>
      <w:r w:rsidRPr="007A3F39">
        <w:t xml:space="preserve">the survey online </w:t>
      </w:r>
      <w:r w:rsidR="007C35D1" w:rsidRPr="007A3F39">
        <w:t>if they prefer</w:t>
      </w:r>
      <w:r w:rsidR="00903CB6">
        <w:t xml:space="preserve"> this over paper completion.</w:t>
      </w:r>
      <w:r w:rsidR="007C35D1" w:rsidRPr="007A3F39">
        <w:t xml:space="preserve"> </w:t>
      </w:r>
    </w:p>
    <w:p w14:paraId="1C795A48" w14:textId="1969F5E3" w:rsidR="00676BB3" w:rsidRPr="007A3F39" w:rsidRDefault="00676BB3" w:rsidP="006B5114">
      <w:r w:rsidRPr="007A3F39">
        <w:t>Included with the survey is a multi-language leaflet providing a helpline number where non-English speaking pa</w:t>
      </w:r>
      <w:r w:rsidR="007C35D1" w:rsidRPr="007A3F39">
        <w:t>rticipants</w:t>
      </w:r>
      <w:r w:rsidRPr="007A3F39">
        <w:t xml:space="preserve"> can access an interpretation service for help completing the survey</w:t>
      </w:r>
      <w:r w:rsidR="001E40A8" w:rsidRPr="007A3F39">
        <w:t>,</w:t>
      </w:r>
      <w:r w:rsidRPr="007A3F39">
        <w:t xml:space="preserve"> if needed.</w:t>
      </w:r>
      <w:r w:rsidR="00C32D62">
        <w:t xml:space="preserve"> </w:t>
      </w:r>
      <w:r w:rsidR="004E4EAE" w:rsidRPr="004E4EAE">
        <w:t xml:space="preserve">Additionally, there is a child-friendly leaflet featuring suitable illustrations designed to encourage children to participate in the survey. </w:t>
      </w:r>
      <w:r w:rsidR="004E4EAE">
        <w:t>D</w:t>
      </w:r>
      <w:r w:rsidR="004E4EAE" w:rsidRPr="004E4EAE">
        <w:t>istinct leaflets are available, tailored to each specific age group.</w:t>
      </w:r>
      <w:r w:rsidRPr="007A3F39">
        <w:t xml:space="preserve"> </w:t>
      </w:r>
    </w:p>
    <w:p w14:paraId="073CC23D" w14:textId="1CB637BE" w:rsidR="0088425F" w:rsidRPr="007A3F39" w:rsidRDefault="0088425F" w:rsidP="006B5114">
      <w:r w:rsidRPr="007A3F39">
        <w:t xml:space="preserve">Up to two reminders </w:t>
      </w:r>
      <w:r w:rsidR="007F0E3A">
        <w:t>are</w:t>
      </w:r>
      <w:r w:rsidRPr="007A3F39">
        <w:t xml:space="preserve"> sent</w:t>
      </w:r>
      <w:r w:rsidR="007F0E3A">
        <w:t xml:space="preserve"> to non-responders</w:t>
      </w:r>
      <w:r w:rsidRPr="007A3F39">
        <w:t>. If a patient does not wish to participate in the survey, a Freephone number and email address have been provided in the covering letters to enable them to opt out</w:t>
      </w:r>
      <w:r w:rsidR="007F0E3A">
        <w:t>, or they can return a blank survey</w:t>
      </w:r>
      <w:r w:rsidRPr="007A3F39">
        <w:t>. They do not need to give a reason for opting out.</w:t>
      </w:r>
    </w:p>
    <w:p w14:paraId="48DA69B8" w14:textId="5580768B" w:rsidR="00E30972" w:rsidRPr="007A3F39" w:rsidRDefault="00E30972" w:rsidP="006B5114">
      <w:pPr>
        <w:pStyle w:val="Heading2"/>
      </w:pPr>
      <w:bookmarkStart w:id="7" w:name="_Toc215829272"/>
      <w:r w:rsidRPr="007A3F39">
        <w:t>Who will be included in the survey?</w:t>
      </w:r>
      <w:bookmarkEnd w:id="7"/>
    </w:p>
    <w:p w14:paraId="4560A898" w14:textId="4AF2B084" w:rsidR="00F66E70" w:rsidRPr="007A3F39" w:rsidRDefault="00F66E70" w:rsidP="00CE3E1C">
      <w:r w:rsidRPr="007A3F39">
        <w:t xml:space="preserve">The survey is sent to </w:t>
      </w:r>
      <w:r w:rsidR="0073522F">
        <w:t>all</w:t>
      </w:r>
      <w:r w:rsidRPr="007A3F39">
        <w:t xml:space="preserve"> parents</w:t>
      </w:r>
      <w:r w:rsidR="007C35D1" w:rsidRPr="007A3F39">
        <w:t>/carers</w:t>
      </w:r>
      <w:r w:rsidRPr="007A3F39">
        <w:t xml:space="preserve"> of children under 16 who have a confirmed primary diagnosis of cancer</w:t>
      </w:r>
      <w:r w:rsidR="009B4B57" w:rsidRPr="007A3F39">
        <w:t xml:space="preserve"> or </w:t>
      </w:r>
      <w:r w:rsidR="00D07F98" w:rsidRPr="007A3F39">
        <w:t xml:space="preserve">of </w:t>
      </w:r>
      <w:r w:rsidR="007019C3">
        <w:t>a non-malignant brain, other central nervous system or intracranial tumour, or non-cancerous blood disease</w:t>
      </w:r>
      <w:r w:rsidRPr="007A3F39">
        <w:t>, and who have</w:t>
      </w:r>
      <w:r w:rsidR="00EF175A">
        <w:t xml:space="preserve"> received NHS care and/or treatment in 202</w:t>
      </w:r>
      <w:r w:rsidR="00CE3E1C">
        <w:t>5</w:t>
      </w:r>
      <w:r w:rsidRPr="007A3F39">
        <w:t xml:space="preserve"> (elective and non-elective) in England. This includes those admitted to hospital as inpatients</w:t>
      </w:r>
      <w:r w:rsidR="001E40A8" w:rsidRPr="007A3F39">
        <w:t xml:space="preserve"> and</w:t>
      </w:r>
      <w:r w:rsidRPr="007A3F39">
        <w:t xml:space="preserve"> those seen as day case patients. Both children and parents</w:t>
      </w:r>
      <w:r w:rsidR="007C35D1" w:rsidRPr="007A3F39">
        <w:t>/carers</w:t>
      </w:r>
      <w:r w:rsidRPr="007A3F39">
        <w:t xml:space="preserve"> will be invited to give feedback.</w:t>
      </w:r>
    </w:p>
    <w:p w14:paraId="2565D978" w14:textId="08D5B5DA" w:rsidR="0054754C" w:rsidRDefault="0054754C" w:rsidP="006B5114">
      <w:r w:rsidRPr="007A3F39">
        <w:t>Patients who were diagnose</w:t>
      </w:r>
      <w:r w:rsidR="00C809DE" w:rsidRPr="007A3F39">
        <w:t>d</w:t>
      </w:r>
      <w:r w:rsidRPr="007A3F39">
        <w:t xml:space="preserve"> with cancer a long time ago and have since gone into remission will receive the survey if they have received care or treatment related to their cancer during the sampling period (e.g. if they have had check-ups). </w:t>
      </w:r>
    </w:p>
    <w:p w14:paraId="09AE19C1" w14:textId="45ABD5D1" w:rsidR="00651855" w:rsidRDefault="00651855" w:rsidP="006B5114">
      <w:r w:rsidRPr="00651855">
        <w:lastRenderedPageBreak/>
        <w:t>Please note that outpatients and those who received care from exclusively at Paediatric Oncology Shared Care Units (POSCUs) and other specialist cancer treatment centres are not included</w:t>
      </w:r>
      <w:r w:rsidR="00BA3A16">
        <w:t xml:space="preserve">. </w:t>
      </w:r>
      <w:proofErr w:type="gramStart"/>
      <w:r w:rsidR="00901531">
        <w:t>However</w:t>
      </w:r>
      <w:proofErr w:type="gramEnd"/>
      <w:r w:rsidR="00901531" w:rsidRPr="00AD2DEF">
        <w:t xml:space="preserve"> it</w:t>
      </w:r>
      <w:r w:rsidR="001A1196" w:rsidRPr="00AD2DEF">
        <w:t xml:space="preserve"> is recognised that to fully understand experiences of care for children with cancer, we should </w:t>
      </w:r>
      <w:r w:rsidR="001A1196">
        <w:t xml:space="preserve">aim to </w:t>
      </w:r>
      <w:r w:rsidR="001A1196" w:rsidRPr="00AD2DEF">
        <w:t xml:space="preserve">broaden the inclusion to </w:t>
      </w:r>
      <w:r w:rsidR="001A1196">
        <w:t>POSCUs and specialist cancer treatment centres outside of PTCs.</w:t>
      </w:r>
      <w:r w:rsidR="001A1196" w:rsidRPr="00231B67">
        <w:rPr>
          <w:color w:val="000000"/>
        </w:rPr>
        <w:t xml:space="preserve"> </w:t>
      </w:r>
      <w:r w:rsidR="001A1196" w:rsidRPr="00231B67">
        <w:t>Our current approach is to continue collecting feedback via PTC patients</w:t>
      </w:r>
      <w:r w:rsidR="001A1196">
        <w:t>, but</w:t>
      </w:r>
      <w:r w:rsidR="590C656A">
        <w:t xml:space="preserve"> </w:t>
      </w:r>
      <w:r w:rsidR="001A1196">
        <w:t>we</w:t>
      </w:r>
      <w:r w:rsidR="001A1196" w:rsidRPr="00796D9F">
        <w:t xml:space="preserve"> will continue to explore what options may be available outside of this survey for collecting specific feedback from outpatients and </w:t>
      </w:r>
      <w:r w:rsidR="001A1196">
        <w:t>POSCUs</w:t>
      </w:r>
      <w:r w:rsidR="6AB47CA6">
        <w:t>.</w:t>
      </w:r>
    </w:p>
    <w:p w14:paraId="18FE4EFF" w14:textId="63C76A23" w:rsidR="00050436" w:rsidRDefault="00050436" w:rsidP="00050436">
      <w:pPr>
        <w:pStyle w:val="Heading2"/>
      </w:pPr>
      <w:bookmarkStart w:id="8" w:name="_Toc10743779"/>
      <w:bookmarkStart w:id="9" w:name="_Toc215829273"/>
      <w:r w:rsidRPr="007A3F39">
        <w:t>Has the survey been reviewed by the</w:t>
      </w:r>
      <w:r w:rsidR="002E777F" w:rsidRPr="002E777F">
        <w:t> Data Alliance Partnership Board (DAPB)</w:t>
      </w:r>
      <w:r w:rsidRPr="007A3F39">
        <w:t>?</w:t>
      </w:r>
      <w:bookmarkEnd w:id="8"/>
      <w:bookmarkEnd w:id="9"/>
      <w:r w:rsidRPr="007A3F39">
        <w:t xml:space="preserve"> </w:t>
      </w:r>
    </w:p>
    <w:p w14:paraId="50298AD2" w14:textId="58F0323B" w:rsidR="00F22F3D" w:rsidRPr="00F22F3D" w:rsidRDefault="000A5277" w:rsidP="00901531">
      <w:r>
        <w:t>T</w:t>
      </w:r>
      <w:r w:rsidR="00F22F3D" w:rsidRPr="00F22F3D">
        <w:t xml:space="preserve">he Data Alliance Partnership </w:t>
      </w:r>
      <w:r>
        <w:t>is a</w:t>
      </w:r>
      <w:r w:rsidR="00F22F3D" w:rsidRPr="00F22F3D">
        <w:t xml:space="preserve"> governance structure </w:t>
      </w:r>
      <w:r>
        <w:t xml:space="preserve">that provides </w:t>
      </w:r>
      <w:r w:rsidR="00F22F3D" w:rsidRPr="00F22F3D">
        <w:t>oversight of the assurance and approval of information standards, data collections and data extractions (ISCE) across health and adult social care.</w:t>
      </w:r>
    </w:p>
    <w:p w14:paraId="7B18BB0E" w14:textId="42D536B8" w:rsidR="00610F25" w:rsidRPr="006A1B55" w:rsidRDefault="00610F25" w:rsidP="006A1B55">
      <w:r w:rsidRPr="006A1B55">
        <w:t xml:space="preserve">The Data Alliance Partnership Board </w:t>
      </w:r>
      <w:r w:rsidR="00F76203">
        <w:t>ha</w:t>
      </w:r>
      <w:r w:rsidRPr="006A1B55">
        <w:t>s review</w:t>
      </w:r>
      <w:r w:rsidR="00E76E69">
        <w:t>ed</w:t>
      </w:r>
      <w:r w:rsidR="003824BB">
        <w:t xml:space="preserve"> and approved the</w:t>
      </w:r>
      <w:r w:rsidRPr="006A1B55">
        <w:t xml:space="preserve"> Under 16 CPES </w:t>
      </w:r>
      <w:r w:rsidR="00044988">
        <w:t>data collection</w:t>
      </w:r>
      <w:r w:rsidR="00B9729E">
        <w:t xml:space="preserve"> </w:t>
      </w:r>
      <w:r w:rsidR="002D7D8B">
        <w:t xml:space="preserve">up until and including the U16 CPES 2025 </w:t>
      </w:r>
      <w:r w:rsidR="001E6A7D">
        <w:t xml:space="preserve">and is due to be reviewed again in June 2026. </w:t>
      </w:r>
    </w:p>
    <w:p w14:paraId="24FE9797" w14:textId="77777777" w:rsidR="00610F25" w:rsidRPr="006A1B55" w:rsidRDefault="00610F25" w:rsidP="006A1B55">
      <w:r w:rsidRPr="006A1B55">
        <w:t>This collection is mandated for all acute cancer services. NHS Foundation Trusts are mandated under schedule 6 of their Terms of Authorisation.</w:t>
      </w:r>
    </w:p>
    <w:p w14:paraId="3490EB25" w14:textId="2FB3EFAD" w:rsidR="00F66E70" w:rsidRPr="007A3F39" w:rsidRDefault="00945491" w:rsidP="00610F25">
      <w:pPr>
        <w:pStyle w:val="Heading2"/>
      </w:pPr>
      <w:bookmarkStart w:id="10" w:name="_Toc215829274"/>
      <w:r w:rsidRPr="007A3F39">
        <w:t>Does the survey have Section 251 approval?</w:t>
      </w:r>
      <w:bookmarkEnd w:id="10"/>
    </w:p>
    <w:p w14:paraId="196F9E8D" w14:textId="43F36BC0" w:rsidR="00945491" w:rsidRPr="007A3F39" w:rsidRDefault="00903CB6" w:rsidP="006B5114">
      <w:r w:rsidRPr="007A3F39">
        <w:t>The Section 251 approv</w:t>
      </w:r>
      <w:r w:rsidRPr="007A3F39">
        <w:rPr>
          <w:szCs w:val="22"/>
        </w:rPr>
        <w:t>al allows the common-law duty of confidentiality to be set aside and data to be transferred to Picker for the purpose of mailing out materials for the survey.</w:t>
      </w:r>
      <w:r>
        <w:rPr>
          <w:szCs w:val="22"/>
        </w:rPr>
        <w:t xml:space="preserve"> </w:t>
      </w:r>
      <w:r w:rsidR="006A7F98" w:rsidRPr="007A3F39">
        <w:t xml:space="preserve">Section 251 approval </w:t>
      </w:r>
      <w:r w:rsidR="007F0E3A">
        <w:t>was</w:t>
      </w:r>
      <w:r w:rsidR="00C84E16">
        <w:t xml:space="preserve"> granted </w:t>
      </w:r>
      <w:r w:rsidR="006A7F98" w:rsidRPr="007A3F39">
        <w:t>by the Confidentiality Advisory Group (CAG) at the Health Research Authority</w:t>
      </w:r>
      <w:r w:rsidR="007F0E3A">
        <w:t xml:space="preserve"> for the 202</w:t>
      </w:r>
      <w:r w:rsidR="00070DC3">
        <w:t>3</w:t>
      </w:r>
      <w:r w:rsidR="007F0E3A">
        <w:t>, 202</w:t>
      </w:r>
      <w:r w:rsidR="00070DC3">
        <w:t>4</w:t>
      </w:r>
      <w:r w:rsidR="007F0E3A">
        <w:t xml:space="preserve"> and 202</w:t>
      </w:r>
      <w:r w:rsidR="00070DC3">
        <w:t>5</w:t>
      </w:r>
      <w:r w:rsidR="007F0E3A">
        <w:t xml:space="preserve"> surveys (a</w:t>
      </w:r>
      <w:r>
        <w:t xml:space="preserve">pproval letters are available on the survey website: </w:t>
      </w:r>
      <w:hyperlink r:id="rId23" w:history="1">
        <w:r w:rsidRPr="00DD5596">
          <w:rPr>
            <w:rStyle w:val="Hyperlink"/>
          </w:rPr>
          <w:t>https://www.under16cancerexperiencesurvey.co.uk/survey-support-materials</w:t>
        </w:r>
      </w:hyperlink>
      <w:r w:rsidR="007F0E3A">
        <w:rPr>
          <w:rStyle w:val="Hyperlink"/>
        </w:rPr>
        <w:t>).</w:t>
      </w:r>
      <w:r>
        <w:t xml:space="preserve"> </w:t>
      </w:r>
    </w:p>
    <w:p w14:paraId="41D5A392" w14:textId="73CFED00" w:rsidR="00945491" w:rsidRPr="007A3F39" w:rsidRDefault="00945491" w:rsidP="006B5114">
      <w:pPr>
        <w:pStyle w:val="Heading2"/>
      </w:pPr>
      <w:bookmarkStart w:id="11" w:name="_Toc215829275"/>
      <w:r w:rsidRPr="007A3F39">
        <w:t>How will the survey findings be reported?</w:t>
      </w:r>
      <w:bookmarkEnd w:id="11"/>
    </w:p>
    <w:p w14:paraId="2BD4F12A" w14:textId="5AE60923" w:rsidR="007F0E3A" w:rsidRDefault="00B427F1" w:rsidP="00CE17C7">
      <w:r w:rsidRPr="007A3F39">
        <w:t>We will publish national report</w:t>
      </w:r>
      <w:r w:rsidR="008867C9">
        <w:t>s (</w:t>
      </w:r>
      <w:r w:rsidR="3A6F2460">
        <w:t>quantitative</w:t>
      </w:r>
      <w:r w:rsidR="0034539C">
        <w:t xml:space="preserve"> and qualit</w:t>
      </w:r>
      <w:r w:rsidR="00686D38">
        <w:t>a</w:t>
      </w:r>
      <w:r w:rsidR="0034539C">
        <w:t>t</w:t>
      </w:r>
      <w:r w:rsidR="00686D38">
        <w:t>i</w:t>
      </w:r>
      <w:r w:rsidR="0034539C">
        <w:t>ve</w:t>
      </w:r>
      <w:r w:rsidR="00686D38">
        <w:t>)</w:t>
      </w:r>
      <w:r w:rsidRPr="007A3F39">
        <w:t xml:space="preserve"> of the responses </w:t>
      </w:r>
      <w:r w:rsidR="00033C3F">
        <w:t>across England, reports by</w:t>
      </w:r>
      <w:r w:rsidRPr="007A3F39">
        <w:t xml:space="preserve"> Principal Treatment Centres</w:t>
      </w:r>
      <w:r w:rsidR="007F0E3A">
        <w:t>, and full data tables</w:t>
      </w:r>
      <w:r w:rsidRPr="007A3F39">
        <w:t xml:space="preserve">. </w:t>
      </w:r>
      <w:r>
        <w:t>These will appear on the survey website</w:t>
      </w:r>
      <w:r w:rsidR="00EF175A">
        <w:t xml:space="preserve"> </w:t>
      </w:r>
      <w:r w:rsidR="007F0E3A">
        <w:t xml:space="preserve">– the most recent results can be viewed here: </w:t>
      </w:r>
      <w:hyperlink r:id="rId24">
        <w:r w:rsidR="007F0E3A" w:rsidRPr="13409BCA">
          <w:rPr>
            <w:rStyle w:val="Hyperlink"/>
          </w:rPr>
          <w:t>https://www.under16cancerexperiencesurvey.co.uk/technical-reports</w:t>
        </w:r>
      </w:hyperlink>
      <w:r w:rsidR="00E3180A">
        <w:t xml:space="preserve">. </w:t>
      </w:r>
    </w:p>
    <w:p w14:paraId="3334ADB6" w14:textId="07C5A09A" w:rsidR="007F0E3A" w:rsidRDefault="007F0E3A" w:rsidP="00CE17C7">
      <w:r>
        <w:t xml:space="preserve">We will also provide a visual summary of results – see </w:t>
      </w:r>
      <w:hyperlink r:id="rId25" w:history="1">
        <w:r w:rsidR="00BC5CA3" w:rsidRPr="00094C03">
          <w:rPr>
            <w:rStyle w:val="Hyperlink"/>
          </w:rPr>
          <w:t>https://www.under16cancerexperiencesurvey.co.uk/visual-summaries</w:t>
        </w:r>
      </w:hyperlink>
      <w:r w:rsidR="00BC5CA3">
        <w:t xml:space="preserve"> for the latest results. </w:t>
      </w:r>
    </w:p>
    <w:p w14:paraId="16F08BE2" w14:textId="2A28F383" w:rsidR="00BC5CA3" w:rsidRDefault="00BC5CA3" w:rsidP="00CE17C7">
      <w:r>
        <w:t xml:space="preserve">An online interactive dashboard will also be provided to allow interrogation of results and visual displays of data. See </w:t>
      </w:r>
      <w:hyperlink r:id="rId26" w:history="1">
        <w:r w:rsidRPr="00094C03">
          <w:rPr>
            <w:rStyle w:val="Hyperlink"/>
          </w:rPr>
          <w:t>https://www.under16cancerexperiencesurvey.co.uk/interactive-dashboard</w:t>
        </w:r>
      </w:hyperlink>
      <w:r>
        <w:t xml:space="preserve"> for the latest results.</w:t>
      </w:r>
    </w:p>
    <w:p w14:paraId="103DEFBB" w14:textId="48039266" w:rsidR="00CE17C7" w:rsidRPr="007A3F39" w:rsidRDefault="00E3180A" w:rsidP="00CE17C7">
      <w:r>
        <w:lastRenderedPageBreak/>
        <w:t xml:space="preserve">Free text responses will also be shared directly with </w:t>
      </w:r>
      <w:r w:rsidR="00BC5CA3">
        <w:t>Principal Treatment Centres</w:t>
      </w:r>
      <w:r w:rsidR="008A6603">
        <w:t xml:space="preserve"> (PTCs)</w:t>
      </w:r>
      <w:r>
        <w:t>.</w:t>
      </w:r>
      <w:r w:rsidR="008A6603">
        <w:t xml:space="preserve"> </w:t>
      </w:r>
      <w:r w:rsidR="008A6603" w:rsidRPr="00D52D07">
        <w:rPr>
          <w:bCs/>
          <w:szCs w:val="22"/>
          <w:lang w:eastAsia="en-GB"/>
        </w:rPr>
        <w:t xml:space="preserve">PTCs will each receive </w:t>
      </w:r>
      <w:r w:rsidR="008A6603">
        <w:rPr>
          <w:bCs/>
          <w:szCs w:val="22"/>
          <w:lang w:eastAsia="en-GB"/>
        </w:rPr>
        <w:t>w</w:t>
      </w:r>
      <w:r w:rsidR="008A6603" w:rsidRPr="00D52D07">
        <w:rPr>
          <w:bCs/>
          <w:szCs w:val="22"/>
          <w:lang w:eastAsia="en-GB"/>
        </w:rPr>
        <w:t>orkbook</w:t>
      </w:r>
      <w:r w:rsidR="00B614A2">
        <w:rPr>
          <w:bCs/>
          <w:szCs w:val="22"/>
          <w:lang w:eastAsia="en-GB"/>
        </w:rPr>
        <w:t>s</w:t>
      </w:r>
      <w:r w:rsidR="008A6603" w:rsidRPr="00D52D07">
        <w:rPr>
          <w:bCs/>
          <w:szCs w:val="22"/>
          <w:lang w:eastAsia="en-GB"/>
        </w:rPr>
        <w:t xml:space="preserve"> </w:t>
      </w:r>
      <w:r w:rsidR="008A6603">
        <w:rPr>
          <w:bCs/>
          <w:szCs w:val="22"/>
          <w:lang w:eastAsia="en-GB"/>
        </w:rPr>
        <w:t>with</w:t>
      </w:r>
      <w:r w:rsidR="008A6603" w:rsidRPr="00D52D07">
        <w:rPr>
          <w:bCs/>
          <w:szCs w:val="22"/>
          <w:lang w:eastAsia="en-GB"/>
        </w:rPr>
        <w:t xml:space="preserve"> </w:t>
      </w:r>
      <w:r w:rsidR="008A6603">
        <w:rPr>
          <w:bCs/>
          <w:szCs w:val="22"/>
          <w:lang w:eastAsia="en-GB"/>
        </w:rPr>
        <w:t>their</w:t>
      </w:r>
      <w:r w:rsidR="008A6603" w:rsidRPr="00D52D07">
        <w:rPr>
          <w:bCs/>
          <w:szCs w:val="22"/>
          <w:lang w:eastAsia="en-GB"/>
        </w:rPr>
        <w:t xml:space="preserve"> free-text comments </w:t>
      </w:r>
      <w:r w:rsidR="008A6603">
        <w:rPr>
          <w:bCs/>
          <w:szCs w:val="22"/>
          <w:lang w:eastAsia="en-GB"/>
        </w:rPr>
        <w:t>categorised into topics top aid local analysis</w:t>
      </w:r>
      <w:r w:rsidR="008A6603" w:rsidRPr="00D52D07">
        <w:rPr>
          <w:bCs/>
          <w:szCs w:val="22"/>
          <w:lang w:eastAsia="en-GB"/>
        </w:rPr>
        <w:t>.</w:t>
      </w:r>
      <w:r>
        <w:t xml:space="preserve"> </w:t>
      </w:r>
    </w:p>
    <w:p w14:paraId="084DD271" w14:textId="77777777" w:rsidR="00CE17C7" w:rsidRPr="007A3F39" w:rsidRDefault="00CE17C7" w:rsidP="00CE17C7"/>
    <w:p w14:paraId="51D419F5" w14:textId="1317AA9F" w:rsidR="00125833" w:rsidRPr="007A3F39" w:rsidRDefault="00125833" w:rsidP="00BB38EC">
      <w:pPr>
        <w:pStyle w:val="Heading1"/>
      </w:pPr>
      <w:bookmarkStart w:id="12" w:name="_Toc215829276"/>
      <w:r w:rsidRPr="007A3F39">
        <w:t>Survey responsibilities</w:t>
      </w:r>
      <w:bookmarkEnd w:id="12"/>
      <w:r w:rsidRPr="007A3F39">
        <w:t xml:space="preserve"> </w:t>
      </w:r>
    </w:p>
    <w:p w14:paraId="2D9E75A2" w14:textId="77777777" w:rsidR="00BB38EC" w:rsidRPr="007A3F39" w:rsidRDefault="00BB38EC" w:rsidP="006B5114">
      <w:pPr>
        <w:pStyle w:val="Heading2"/>
      </w:pPr>
      <w:bookmarkStart w:id="13" w:name="_Toc215829277"/>
      <w:r w:rsidRPr="007A3F39">
        <w:t>Setting up a project team</w:t>
      </w:r>
      <w:bookmarkEnd w:id="13"/>
    </w:p>
    <w:p w14:paraId="2F039EFE" w14:textId="6B67C4E9" w:rsidR="00C8178C" w:rsidRPr="008F3215" w:rsidRDefault="00BB38EC" w:rsidP="008F3215">
      <w:pPr>
        <w:pStyle w:val="NormalWeb"/>
        <w:spacing w:before="0" w:beforeAutospacing="0"/>
        <w:textAlignment w:val="baseline"/>
        <w:rPr>
          <w:rFonts w:ascii="Arial" w:hAnsi="Arial" w:cs="Arial"/>
          <w:color w:val="4D4639"/>
        </w:rPr>
      </w:pPr>
      <w:r w:rsidRPr="13409BCA">
        <w:rPr>
          <w:rFonts w:ascii="Arial" w:hAnsi="Arial" w:cs="Arial"/>
          <w:color w:val="4D4639" w:themeColor="text2"/>
        </w:rPr>
        <w:t xml:space="preserve">The best way to ensure that </w:t>
      </w:r>
      <w:r w:rsidR="00050436" w:rsidRPr="13409BCA">
        <w:rPr>
          <w:rFonts w:ascii="Arial" w:hAnsi="Arial" w:cs="Arial"/>
          <w:color w:val="4D4639" w:themeColor="text2"/>
        </w:rPr>
        <w:t>the</w:t>
      </w:r>
      <w:r w:rsidRPr="13409BCA">
        <w:rPr>
          <w:rFonts w:ascii="Arial" w:hAnsi="Arial" w:cs="Arial"/>
          <w:color w:val="4D4639" w:themeColor="text2"/>
        </w:rPr>
        <w:t xml:space="preserve"> survey is a success </w:t>
      </w:r>
      <w:r w:rsidR="00050436" w:rsidRPr="13409BCA">
        <w:rPr>
          <w:rFonts w:ascii="Arial" w:hAnsi="Arial" w:cs="Arial"/>
          <w:color w:val="4D4639" w:themeColor="text2"/>
        </w:rPr>
        <w:t xml:space="preserve">for your trust </w:t>
      </w:r>
      <w:r w:rsidRPr="13409BCA">
        <w:rPr>
          <w:rFonts w:ascii="Arial" w:hAnsi="Arial" w:cs="Arial"/>
          <w:color w:val="4D4639" w:themeColor="text2"/>
        </w:rPr>
        <w:t xml:space="preserve">is to involve those people who have the most impact on patients’ experiences and who will be responsible for responding to the </w:t>
      </w:r>
      <w:r w:rsidR="00125833" w:rsidRPr="13409BCA">
        <w:rPr>
          <w:rFonts w:ascii="Arial" w:hAnsi="Arial" w:cs="Arial"/>
          <w:color w:val="4D4639" w:themeColor="text2"/>
        </w:rPr>
        <w:t xml:space="preserve">survey </w:t>
      </w:r>
      <w:r w:rsidRPr="13409BCA">
        <w:rPr>
          <w:rFonts w:ascii="Arial" w:hAnsi="Arial" w:cs="Arial"/>
          <w:color w:val="4D4639" w:themeColor="text2"/>
        </w:rPr>
        <w:t>results.</w:t>
      </w:r>
    </w:p>
    <w:p w14:paraId="0F29C346" w14:textId="77777777" w:rsidR="00BB38EC" w:rsidRPr="007A3F39" w:rsidRDefault="00BB38EC" w:rsidP="00BB38EC">
      <w:pPr>
        <w:pStyle w:val="NormalWeb"/>
        <w:spacing w:before="0" w:beforeAutospacing="0"/>
        <w:textAlignment w:val="baseline"/>
        <w:rPr>
          <w:rFonts w:ascii="Arial" w:eastAsiaTheme="minorHAnsi" w:hAnsi="Arial" w:cs="Arial"/>
          <w:color w:val="4D4639"/>
          <w:szCs w:val="18"/>
        </w:rPr>
      </w:pPr>
      <w:r w:rsidRPr="007A3F39">
        <w:rPr>
          <w:rFonts w:ascii="Arial" w:eastAsiaTheme="minorHAnsi" w:hAnsi="Arial" w:cs="Arial"/>
          <w:color w:val="4D4639"/>
          <w:szCs w:val="18"/>
        </w:rPr>
        <w:t>As a minimum, you will need the following people involved:</w:t>
      </w:r>
    </w:p>
    <w:p w14:paraId="503518FD" w14:textId="3EA8FFF2" w:rsidR="00BB38EC" w:rsidRPr="007A3F39" w:rsidRDefault="00BB38EC" w:rsidP="006B5114">
      <w:pPr>
        <w:pStyle w:val="Bullets"/>
        <w:rPr>
          <w:lang w:val="en-GB"/>
        </w:rPr>
      </w:pPr>
      <w:r w:rsidRPr="007A3F39">
        <w:rPr>
          <w:b/>
          <w:lang w:val="en-GB"/>
        </w:rPr>
        <w:t>A survey lead</w:t>
      </w:r>
      <w:r w:rsidRPr="007A3F39">
        <w:rPr>
          <w:lang w:val="en-GB"/>
        </w:rPr>
        <w:t xml:space="preserve"> – a day to day contact to deal with any queries during fieldwork, and to disseminate results to. </w:t>
      </w:r>
    </w:p>
    <w:p w14:paraId="200C8378" w14:textId="079EA340" w:rsidR="00BB38EC" w:rsidRPr="007A3F39" w:rsidRDefault="00BB38EC" w:rsidP="006B5114">
      <w:pPr>
        <w:pStyle w:val="Bullets"/>
        <w:rPr>
          <w:lang w:val="en-GB"/>
        </w:rPr>
      </w:pPr>
      <w:r w:rsidRPr="007A3F39">
        <w:rPr>
          <w:b/>
          <w:lang w:val="en-GB"/>
        </w:rPr>
        <w:t>A person from your data team</w:t>
      </w:r>
      <w:r w:rsidRPr="007A3F39">
        <w:rPr>
          <w:lang w:val="en-GB"/>
        </w:rPr>
        <w:t>, who will draw your patient sample. You need to share the sampling instructions with them and give them enough</w:t>
      </w:r>
      <w:r w:rsidR="00493F75" w:rsidRPr="007A3F39">
        <w:rPr>
          <w:lang w:val="en-GB"/>
        </w:rPr>
        <w:t xml:space="preserve"> time</w:t>
      </w:r>
      <w:r w:rsidRPr="007A3F39">
        <w:rPr>
          <w:lang w:val="en-GB"/>
        </w:rPr>
        <w:t xml:space="preserve"> to ensure that the appropriate resources will be in place when the sample needs to be drawn.</w:t>
      </w:r>
    </w:p>
    <w:p w14:paraId="0A0DEB3D" w14:textId="0F40E683" w:rsidR="00BB38EC" w:rsidRPr="007A3F39" w:rsidRDefault="00BB38EC" w:rsidP="00C50611">
      <w:pPr>
        <w:pStyle w:val="Bullets"/>
        <w:rPr>
          <w:color w:val="63717D"/>
        </w:rPr>
      </w:pPr>
      <w:r w:rsidRPr="007A3F39">
        <w:rPr>
          <w:b/>
          <w:lang w:val="en-GB"/>
        </w:rPr>
        <w:t xml:space="preserve">A member of your </w:t>
      </w:r>
      <w:r w:rsidR="00125833" w:rsidRPr="007A3F39">
        <w:rPr>
          <w:b/>
          <w:lang w:val="en-GB"/>
        </w:rPr>
        <w:t xml:space="preserve">clinical </w:t>
      </w:r>
      <w:r w:rsidRPr="007A3F39">
        <w:rPr>
          <w:b/>
          <w:lang w:val="en-GB"/>
        </w:rPr>
        <w:t>cancer team</w:t>
      </w:r>
      <w:r w:rsidRPr="007A3F39">
        <w:rPr>
          <w:lang w:val="en-GB"/>
        </w:rPr>
        <w:t xml:space="preserve"> to check and validate the patient sample</w:t>
      </w:r>
      <w:r w:rsidR="00C14CA1" w:rsidRPr="007A3F39">
        <w:rPr>
          <w:lang w:val="en-GB"/>
        </w:rPr>
        <w:t>.</w:t>
      </w:r>
      <w:r w:rsidRPr="007A3F39">
        <w:rPr>
          <w:lang w:val="en-GB"/>
        </w:rPr>
        <w:t xml:space="preserve"> </w:t>
      </w:r>
    </w:p>
    <w:p w14:paraId="3E990ACF" w14:textId="2F8C754F" w:rsidR="006A1B55" w:rsidRDefault="006A1B55">
      <w:pPr>
        <w:spacing w:line="259" w:lineRule="auto"/>
        <w:rPr>
          <w:color w:val="5B4173" w:themeColor="accent5"/>
          <w:sz w:val="28"/>
          <w:szCs w:val="26"/>
        </w:rPr>
      </w:pPr>
    </w:p>
    <w:p w14:paraId="22927695" w14:textId="15176C0E" w:rsidR="005B7A35" w:rsidRPr="007A3F39" w:rsidRDefault="00ED71FC" w:rsidP="00BB38EC">
      <w:pPr>
        <w:pStyle w:val="Heading2"/>
      </w:pPr>
      <w:bookmarkStart w:id="14" w:name="_Toc215829278"/>
      <w:r w:rsidRPr="007A3F39">
        <w:t>Advertising</w:t>
      </w:r>
      <w:r w:rsidR="005B7A35" w:rsidRPr="007A3F39">
        <w:t xml:space="preserve"> the survey and record</w:t>
      </w:r>
      <w:r w:rsidRPr="007A3F39">
        <w:t>ing</w:t>
      </w:r>
      <w:r w:rsidR="005B7A35" w:rsidRPr="007A3F39">
        <w:t xml:space="preserve"> dissenters</w:t>
      </w:r>
      <w:bookmarkEnd w:id="14"/>
    </w:p>
    <w:p w14:paraId="15E24EFB" w14:textId="3B5AB24A" w:rsidR="001D51F9" w:rsidRPr="007A3F39" w:rsidRDefault="006B5114" w:rsidP="001D51F9">
      <w:r w:rsidRPr="007A3F39">
        <w:t xml:space="preserve">Participating NHS </w:t>
      </w:r>
      <w:r w:rsidR="00ED71FC" w:rsidRPr="007A3F39">
        <w:t>Trusts should have a system in place to inform patients about the survey and pr</w:t>
      </w:r>
      <w:r w:rsidR="00E80D49" w:rsidRPr="007A3F39">
        <w:t>ovide an option for them to opt-</w:t>
      </w:r>
      <w:r w:rsidR="00ED71FC" w:rsidRPr="007A3F39">
        <w:t xml:space="preserve">out if they </w:t>
      </w:r>
      <w:r w:rsidR="00E80D49" w:rsidRPr="007A3F39">
        <w:t>don’t want to receive</w:t>
      </w:r>
      <w:r w:rsidR="00ED71FC" w:rsidRPr="007A3F39">
        <w:t xml:space="preserve"> the survey</w:t>
      </w:r>
      <w:r w:rsidR="00BB3E9F">
        <w:t xml:space="preserve">. Trusts have been provided </w:t>
      </w:r>
      <w:r w:rsidR="00ED71FC" w:rsidRPr="007A3F39">
        <w:t>with a dissent poster for display</w:t>
      </w:r>
      <w:r w:rsidRPr="007A3F39">
        <w:t>ing</w:t>
      </w:r>
      <w:r w:rsidR="00ED71FC" w:rsidRPr="007A3F39">
        <w:t xml:space="preserve"> </w:t>
      </w:r>
      <w:r w:rsidR="00E80D49" w:rsidRPr="007A3F39">
        <w:t xml:space="preserve">in </w:t>
      </w:r>
      <w:r w:rsidR="00ED71FC" w:rsidRPr="007A3F39">
        <w:t>the trust</w:t>
      </w:r>
      <w:r w:rsidR="00E3180A" w:rsidRPr="00E3180A">
        <w:t>. As the survey is annual and the sampling is continuous (i.e. the survey samples patients over a 12-month period, year on year), the poster should be continually displayed until further notice. If you are unable to display the dissent poster at your trust,</w:t>
      </w:r>
      <w:r w:rsidR="00E3180A">
        <w:t xml:space="preserve"> </w:t>
      </w:r>
      <w:r w:rsidR="001D51F9" w:rsidRPr="007A3F39">
        <w:t xml:space="preserve">please add this information to your website so that patients are aware of the upcoming survey and </w:t>
      </w:r>
      <w:r w:rsidR="006B0924" w:rsidRPr="007A3F39">
        <w:t>can</w:t>
      </w:r>
      <w:r w:rsidR="001D51F9" w:rsidRPr="007A3F39">
        <w:t xml:space="preserve"> opt-out. </w:t>
      </w:r>
      <w:r w:rsidR="00CF70AD">
        <w:t>A copy of the dissent poster can be found on the survey website:</w:t>
      </w:r>
      <w:r w:rsidR="0006100A" w:rsidRPr="0006100A">
        <w:t xml:space="preserve"> </w:t>
      </w:r>
      <w:hyperlink r:id="rId27" w:history="1">
        <w:r w:rsidR="007E4BBF" w:rsidRPr="00DD5596">
          <w:rPr>
            <w:rStyle w:val="Hyperlink"/>
          </w:rPr>
          <w:t>https://www.under16cancerexperiencesurvey.co.uk/survey-support-materials</w:t>
        </w:r>
      </w:hyperlink>
      <w:r w:rsidR="007E4BBF">
        <w:t xml:space="preserve"> </w:t>
      </w:r>
    </w:p>
    <w:p w14:paraId="09138B33" w14:textId="3A7D31FD" w:rsidR="004829E1" w:rsidRPr="007A3F39" w:rsidRDefault="00ED71FC" w:rsidP="006B5114">
      <w:r w:rsidRPr="007A3F39">
        <w:t>Th</w:t>
      </w:r>
      <w:r w:rsidR="001D51F9" w:rsidRPr="007A3F39">
        <w:t>e poster</w:t>
      </w:r>
      <w:r w:rsidRPr="007A3F39">
        <w:t xml:space="preserve"> provide</w:t>
      </w:r>
      <w:r w:rsidR="001D51F9" w:rsidRPr="007A3F39">
        <w:t>s</w:t>
      </w:r>
      <w:r w:rsidRPr="007A3F39">
        <w:t xml:space="preserve"> details of the survey and space to add </w:t>
      </w:r>
      <w:r w:rsidR="00E80D49" w:rsidRPr="007A3F39">
        <w:t xml:space="preserve">the contact </w:t>
      </w:r>
      <w:r w:rsidRPr="007A3F39">
        <w:t>details of a nominated person within the trust that patients could c</w:t>
      </w:r>
      <w:r w:rsidR="00E80D49" w:rsidRPr="007A3F39">
        <w:t>ontact, should they wish to opt-</w:t>
      </w:r>
      <w:r w:rsidRPr="007A3F39">
        <w:t xml:space="preserve">out of the survey. </w:t>
      </w:r>
      <w:r w:rsidR="004829E1" w:rsidRPr="007A3F39">
        <w:t xml:space="preserve">This nominated person may </w:t>
      </w:r>
      <w:r w:rsidR="00BB3E9F">
        <w:t>be</w:t>
      </w:r>
      <w:r w:rsidR="004829E1" w:rsidRPr="007A3F39">
        <w:t xml:space="preserve"> the paediatric matron or</w:t>
      </w:r>
      <w:r w:rsidR="001D51F9" w:rsidRPr="007A3F39">
        <w:t xml:space="preserve"> a member of </w:t>
      </w:r>
      <w:r w:rsidR="00E3180A">
        <w:t>your Patient Advi</w:t>
      </w:r>
      <w:r w:rsidR="000F24EF">
        <w:t>c</w:t>
      </w:r>
      <w:r w:rsidR="00E3180A">
        <w:t>e and Liaison Services (PALS).</w:t>
      </w:r>
      <w:r w:rsidR="00E3180A" w:rsidRPr="007A3F39">
        <w:t xml:space="preserve"> The</w:t>
      </w:r>
      <w:r w:rsidR="004829E1" w:rsidRPr="007A3F39">
        <w:t xml:space="preserve"> staff member drawing the sample should </w:t>
      </w:r>
      <w:r w:rsidR="004829E1" w:rsidRPr="007A3F39">
        <w:lastRenderedPageBreak/>
        <w:t>check with a member of the cancer care team about whose contact details were provided on the dissent poster and reach out to this designated contact regarding opt-outs</w:t>
      </w:r>
      <w:r w:rsidR="00EE2979">
        <w:t>, to ensure they are removed from the patient sample list ahead of submission</w:t>
      </w:r>
      <w:r w:rsidR="004829E1" w:rsidRPr="007A3F39">
        <w:t xml:space="preserve">. </w:t>
      </w:r>
    </w:p>
    <w:p w14:paraId="4A04A1F4" w14:textId="018CA02D" w:rsidR="00E80D49" w:rsidRPr="007A3F39" w:rsidRDefault="00E80D49" w:rsidP="006B5114">
      <w:pPr>
        <w:rPr>
          <w:b/>
        </w:rPr>
      </w:pPr>
      <w:r w:rsidRPr="007A3F39">
        <w:rPr>
          <w:b/>
        </w:rPr>
        <w:t>Patients</w:t>
      </w:r>
      <w:r w:rsidR="006B5114" w:rsidRPr="007A3F39">
        <w:rPr>
          <w:b/>
        </w:rPr>
        <w:t xml:space="preserve"> opting out</w:t>
      </w:r>
      <w:r w:rsidRPr="007A3F39">
        <w:rPr>
          <w:b/>
        </w:rPr>
        <w:t xml:space="preserve"> should be advised they are being removed from the mailing list for this survey </w:t>
      </w:r>
      <w:r w:rsidR="008A1978" w:rsidRPr="007A3F39">
        <w:rPr>
          <w:b/>
        </w:rPr>
        <w:t xml:space="preserve">at this trust </w:t>
      </w:r>
      <w:r w:rsidRPr="007A3F39">
        <w:rPr>
          <w:b/>
        </w:rPr>
        <w:t>only</w:t>
      </w:r>
      <w:r w:rsidR="008A1978" w:rsidRPr="007A3F39">
        <w:rPr>
          <w:b/>
        </w:rPr>
        <w:t>,</w:t>
      </w:r>
      <w:r w:rsidRPr="007A3F39">
        <w:rPr>
          <w:b/>
        </w:rPr>
        <w:t xml:space="preserve"> and not future surveys or other research taking place </w:t>
      </w:r>
      <w:r w:rsidR="006B5114" w:rsidRPr="007A3F39">
        <w:rPr>
          <w:b/>
        </w:rPr>
        <w:t xml:space="preserve">(either </w:t>
      </w:r>
      <w:r w:rsidRPr="007A3F39">
        <w:rPr>
          <w:b/>
        </w:rPr>
        <w:t xml:space="preserve">at </w:t>
      </w:r>
      <w:r w:rsidR="006B5114" w:rsidRPr="007A3F39">
        <w:rPr>
          <w:b/>
        </w:rPr>
        <w:t xml:space="preserve">your </w:t>
      </w:r>
      <w:r w:rsidRPr="007A3F39">
        <w:rPr>
          <w:b/>
        </w:rPr>
        <w:t>trust</w:t>
      </w:r>
      <w:r w:rsidR="006B5114" w:rsidRPr="007A3F39">
        <w:rPr>
          <w:b/>
        </w:rPr>
        <w:t xml:space="preserve"> or other NHS trusts where they may also receive care)</w:t>
      </w:r>
      <w:r w:rsidRPr="007A3F39">
        <w:rPr>
          <w:b/>
        </w:rPr>
        <w:t>.</w:t>
      </w:r>
    </w:p>
    <w:p w14:paraId="3A7B02BF" w14:textId="46E021FE" w:rsidR="00ED71FC" w:rsidRPr="007A3F39" w:rsidRDefault="00ED71FC" w:rsidP="006B5114">
      <w:r w:rsidRPr="007A3F39">
        <w:t xml:space="preserve">Trusts should have a way to record the </w:t>
      </w:r>
      <w:r w:rsidR="006B5114" w:rsidRPr="007A3F39">
        <w:t xml:space="preserve">details of </w:t>
      </w:r>
      <w:r w:rsidRPr="007A3F39">
        <w:t>patients who have opted out</w:t>
      </w:r>
      <w:r w:rsidR="001D51F9" w:rsidRPr="007A3F39">
        <w:t xml:space="preserve">, for example using a </w:t>
      </w:r>
      <w:r w:rsidR="004829E1" w:rsidRPr="007A3F39">
        <w:t xml:space="preserve">password protected spreadsheet </w:t>
      </w:r>
      <w:r w:rsidR="00033C3F">
        <w:t>that</w:t>
      </w:r>
      <w:r w:rsidR="00636EF3" w:rsidRPr="007A3F39">
        <w:t xml:space="preserve"> is securely shared with the staff member drawing the sample. Patients who have opted out</w:t>
      </w:r>
      <w:r w:rsidRPr="007A3F39">
        <w:t xml:space="preserve"> will need to be removed when compiling the patient list before it is submitted to Picker for approval. You will be asked to report how </w:t>
      </w:r>
      <w:r w:rsidR="00E80D49" w:rsidRPr="007A3F39">
        <w:t xml:space="preserve">many patients have been removed on the </w:t>
      </w:r>
      <w:r w:rsidR="00033C3F">
        <w:t>Patient List</w:t>
      </w:r>
      <w:r w:rsidR="00E80D49" w:rsidRPr="007A3F39">
        <w:t xml:space="preserve"> Declaration Form.</w:t>
      </w:r>
    </w:p>
    <w:p w14:paraId="2141EB0A" w14:textId="7DB90033" w:rsidR="00901531" w:rsidRPr="007A3F39" w:rsidRDefault="00ED71FC" w:rsidP="00901531">
      <w:r w:rsidRPr="007A3F39">
        <w:t>The survey leads will need to work closely with the person who compiles the patient list and check carefully that all patients who have opted out are removed from the sample. The patient list must be signed off by the trust’s nominated survey lead before it is submitted to Picker.</w:t>
      </w:r>
    </w:p>
    <w:p w14:paraId="1F10F820" w14:textId="346010A7" w:rsidR="008F002C" w:rsidRPr="007A3F39" w:rsidRDefault="008F002C" w:rsidP="008F002C">
      <w:pPr>
        <w:pStyle w:val="Heading2"/>
      </w:pPr>
      <w:bookmarkStart w:id="15" w:name="_Toc215829279"/>
      <w:r w:rsidRPr="007A3F39">
        <w:t>Drawing a sample</w:t>
      </w:r>
      <w:bookmarkEnd w:id="15"/>
    </w:p>
    <w:p w14:paraId="085B5F34" w14:textId="35BA4C20" w:rsidR="008F002C" w:rsidRPr="007A3F39" w:rsidRDefault="008F002C" w:rsidP="006B5114">
      <w:r w:rsidRPr="007A3F39">
        <w:t xml:space="preserve">Trusts are required to </w:t>
      </w:r>
      <w:r w:rsidR="00A84F46" w:rsidRPr="007A3F39">
        <w:t>draw the patient sample list in accordance with the sampling instructions.</w:t>
      </w:r>
      <w:r w:rsidR="00DB4A5D" w:rsidRPr="007A3F39">
        <w:t xml:space="preserve"> These are available here:</w:t>
      </w:r>
      <w:r w:rsidR="00CF70AD">
        <w:t xml:space="preserve"> </w:t>
      </w:r>
      <w:hyperlink r:id="rId28" w:history="1">
        <w:r w:rsidR="00CF70AD" w:rsidRPr="00CF70AD">
          <w:rPr>
            <w:rStyle w:val="Hyperlink"/>
          </w:rPr>
          <w:t>https://www.under16cancerexperiencesurvey.co.uk/survey-support-materials</w:t>
        </w:r>
      </w:hyperlink>
      <w:r w:rsidR="00CF70AD">
        <w:t>.</w:t>
      </w:r>
    </w:p>
    <w:p w14:paraId="13DC5929" w14:textId="3B7D936A" w:rsidR="00A84F46" w:rsidRPr="007A3F39" w:rsidRDefault="00A84F46" w:rsidP="00A84F46">
      <w:pPr>
        <w:pStyle w:val="Heading2"/>
      </w:pPr>
      <w:bookmarkStart w:id="16" w:name="_Toc215829280"/>
      <w:r w:rsidRPr="007A3F39">
        <w:t>Providing a signature for the survey covering letter</w:t>
      </w:r>
      <w:bookmarkEnd w:id="16"/>
    </w:p>
    <w:p w14:paraId="1DA76FED" w14:textId="3D4A760C" w:rsidR="00A84F46" w:rsidRDefault="001C2F79" w:rsidP="006B5114">
      <w:r w:rsidRPr="007A3F39">
        <w:t xml:space="preserve">The survey will be accompanied by a covering letter. Trusts are required to provide Picker with the signature they would like to include at the bottom of the covering letter. This may be from </w:t>
      </w:r>
      <w:r w:rsidR="00DB4A5D" w:rsidRPr="007A3F39">
        <w:t>the Chief Executive</w:t>
      </w:r>
      <w:r w:rsidR="00C545E8" w:rsidRPr="007A3F39">
        <w:t xml:space="preserve">, a </w:t>
      </w:r>
      <w:r w:rsidR="00007F5C">
        <w:t>L</w:t>
      </w:r>
      <w:r w:rsidR="00C545E8" w:rsidRPr="007A3F39">
        <w:t>e</w:t>
      </w:r>
      <w:r w:rsidR="00007F5C">
        <w:t>ad C</w:t>
      </w:r>
      <w:r w:rsidR="00C545E8" w:rsidRPr="007A3F39">
        <w:t>a</w:t>
      </w:r>
      <w:r w:rsidR="00007F5C">
        <w:t>ncer C</w:t>
      </w:r>
      <w:r w:rsidR="00C545E8" w:rsidRPr="007A3F39">
        <w:t xml:space="preserve">linician </w:t>
      </w:r>
      <w:r w:rsidR="00DB4A5D" w:rsidRPr="007A3F39">
        <w:t>or a Lead Cancer Specialist</w:t>
      </w:r>
      <w:r w:rsidRPr="007A3F39">
        <w:t xml:space="preserve">. </w:t>
      </w:r>
      <w:r w:rsidR="00362486">
        <w:t xml:space="preserve">This </w:t>
      </w:r>
      <w:r w:rsidRPr="007A3F39">
        <w:t>should be sent to Picker in JPEG format</w:t>
      </w:r>
      <w:r w:rsidR="006C69B3" w:rsidRPr="007A3F39">
        <w:t xml:space="preserve"> via Picker’s </w:t>
      </w:r>
      <w:hyperlink w:anchor="_Internet_transfer_of" w:history="1">
        <w:r w:rsidR="00721066" w:rsidRPr="007A3F39">
          <w:rPr>
            <w:rStyle w:val="Hyperlink"/>
          </w:rPr>
          <w:t>secure</w:t>
        </w:r>
        <w:r w:rsidR="006C69B3" w:rsidRPr="007A3F39">
          <w:rPr>
            <w:rStyle w:val="Hyperlink"/>
          </w:rPr>
          <w:t xml:space="preserve"> file transfer site</w:t>
        </w:r>
      </w:hyperlink>
      <w:r w:rsidRPr="007A3F39">
        <w:t xml:space="preserve">. Please submit these before submitting your sample list, to ensure the trust does not cause a delay </w:t>
      </w:r>
      <w:r w:rsidR="00CB039D">
        <w:t xml:space="preserve">in </w:t>
      </w:r>
      <w:r w:rsidRPr="007A3F39">
        <w:t xml:space="preserve">starting fieldwork. </w:t>
      </w:r>
      <w:r w:rsidR="00FD290F" w:rsidRPr="007A3F39">
        <w:t xml:space="preserve">The survey will be sent out once all samples have been approved from all trusts. </w:t>
      </w:r>
    </w:p>
    <w:p w14:paraId="24EB9E40" w14:textId="77777777" w:rsidR="00BB38EC" w:rsidRPr="007A3F39" w:rsidRDefault="00BB38EC" w:rsidP="00BB38EC">
      <w:pPr>
        <w:pStyle w:val="Heading2"/>
      </w:pPr>
      <w:bookmarkStart w:id="17" w:name="_Toc215829281"/>
      <w:r w:rsidRPr="007A3F39">
        <w:t>Keeping everyone informed</w:t>
      </w:r>
      <w:bookmarkEnd w:id="17"/>
    </w:p>
    <w:p w14:paraId="4238AD89" w14:textId="24F509A7" w:rsidR="001D51F9" w:rsidRPr="007A3F39" w:rsidRDefault="00BB38EC" w:rsidP="00771EF5">
      <w:pPr>
        <w:pStyle w:val="NormalWeb"/>
        <w:spacing w:line="276" w:lineRule="auto"/>
        <w:textAlignment w:val="baseline"/>
        <w:rPr>
          <w:rFonts w:ascii="Arial" w:eastAsiaTheme="minorHAnsi" w:hAnsi="Arial" w:cs="Arial"/>
          <w:color w:val="4D4639"/>
          <w:szCs w:val="18"/>
        </w:rPr>
      </w:pPr>
      <w:r w:rsidRPr="007A3F39">
        <w:rPr>
          <w:rFonts w:ascii="Arial" w:eastAsiaTheme="minorHAnsi" w:hAnsi="Arial" w:cs="Arial"/>
          <w:color w:val="4D4639"/>
          <w:szCs w:val="18"/>
        </w:rPr>
        <w:t>Notify as many people as possible about the survey. All cancer departments in the trust should be made aware when a survey is being conducted in case patients ask staff questions about the questionnaire they have received.</w:t>
      </w:r>
      <w:r w:rsidR="00D126C1" w:rsidRPr="007A3F39">
        <w:rPr>
          <w:rFonts w:ascii="Arial" w:eastAsiaTheme="minorHAnsi" w:hAnsi="Arial" w:cs="Arial"/>
          <w:color w:val="4D4639"/>
          <w:szCs w:val="18"/>
        </w:rPr>
        <w:t xml:space="preserve"> Survey lead(s) should be prepared to respond to queries quickly. </w:t>
      </w:r>
      <w:r w:rsidR="00EC2F46" w:rsidRPr="007A3F39">
        <w:rPr>
          <w:rFonts w:ascii="Arial" w:eastAsiaTheme="minorHAnsi" w:hAnsi="Arial" w:cs="Arial"/>
          <w:color w:val="4D4639"/>
          <w:szCs w:val="18"/>
        </w:rPr>
        <w:t>Patients and their parents</w:t>
      </w:r>
      <w:r w:rsidR="00BB3E9F">
        <w:rPr>
          <w:rFonts w:ascii="Arial" w:eastAsiaTheme="minorHAnsi" w:hAnsi="Arial" w:cs="Arial"/>
          <w:color w:val="4D4639"/>
          <w:szCs w:val="18"/>
        </w:rPr>
        <w:t xml:space="preserve"> or carers</w:t>
      </w:r>
      <w:r w:rsidR="00EC2F46" w:rsidRPr="007A3F39">
        <w:rPr>
          <w:rFonts w:ascii="Arial" w:eastAsiaTheme="minorHAnsi" w:hAnsi="Arial" w:cs="Arial"/>
          <w:color w:val="4D4639"/>
          <w:szCs w:val="18"/>
        </w:rPr>
        <w:t xml:space="preserve"> </w:t>
      </w:r>
      <w:r w:rsidR="001D51F9" w:rsidRPr="007A3F39">
        <w:rPr>
          <w:rFonts w:ascii="Arial" w:eastAsiaTheme="minorHAnsi" w:hAnsi="Arial" w:cs="Arial"/>
          <w:color w:val="4D4639"/>
          <w:szCs w:val="18"/>
        </w:rPr>
        <w:t xml:space="preserve">who may have questions </w:t>
      </w:r>
      <w:r w:rsidR="00EC2F46" w:rsidRPr="007A3F39">
        <w:rPr>
          <w:rFonts w:ascii="Arial" w:eastAsiaTheme="minorHAnsi" w:hAnsi="Arial" w:cs="Arial"/>
          <w:color w:val="4D4639"/>
          <w:szCs w:val="18"/>
        </w:rPr>
        <w:t xml:space="preserve">can be directed to </w:t>
      </w:r>
      <w:r w:rsidR="001D51F9" w:rsidRPr="007A3F39">
        <w:rPr>
          <w:rFonts w:ascii="Arial" w:eastAsiaTheme="minorHAnsi" w:hAnsi="Arial" w:cs="Arial"/>
          <w:color w:val="4D4639"/>
          <w:szCs w:val="18"/>
        </w:rPr>
        <w:t>the following:</w:t>
      </w:r>
    </w:p>
    <w:p w14:paraId="6EA5580E" w14:textId="49AA86B6" w:rsidR="001D51F9" w:rsidRPr="0039795D" w:rsidRDefault="001D51F9" w:rsidP="001D51F9">
      <w:pPr>
        <w:pStyle w:val="Bullets"/>
        <w:rPr>
          <w:rFonts w:asciiTheme="majorHAnsi" w:eastAsiaTheme="minorHAnsi" w:hAnsiTheme="majorHAnsi" w:cstheme="majorHAnsi"/>
          <w:szCs w:val="22"/>
          <w:lang w:val="en-GB"/>
        </w:rPr>
      </w:pPr>
      <w:r w:rsidRPr="007A3F39">
        <w:rPr>
          <w:rFonts w:eastAsiaTheme="minorHAnsi"/>
          <w:lang w:val="en-GB"/>
        </w:rPr>
        <w:t>T</w:t>
      </w:r>
      <w:r w:rsidR="00EC2F46" w:rsidRPr="007A3F39">
        <w:rPr>
          <w:rFonts w:eastAsiaTheme="minorHAnsi"/>
          <w:lang w:val="en-GB"/>
        </w:rPr>
        <w:t>h</w:t>
      </w:r>
      <w:r w:rsidR="00C458C7">
        <w:rPr>
          <w:rFonts w:eastAsiaTheme="minorHAnsi"/>
          <w:lang w:val="en-GB"/>
        </w:rPr>
        <w:t xml:space="preserve">e survey </w:t>
      </w:r>
      <w:r w:rsidR="00C458C7" w:rsidRPr="0039795D">
        <w:rPr>
          <w:rFonts w:asciiTheme="majorHAnsi" w:eastAsiaTheme="minorHAnsi" w:hAnsiTheme="majorHAnsi" w:cstheme="majorHAnsi"/>
          <w:szCs w:val="22"/>
          <w:lang w:val="en-GB"/>
        </w:rPr>
        <w:t xml:space="preserve">Freephone </w:t>
      </w:r>
      <w:r w:rsidR="00C458C7" w:rsidRPr="00907CFB">
        <w:rPr>
          <w:rFonts w:asciiTheme="majorHAnsi" w:eastAsiaTheme="minorHAnsi" w:hAnsiTheme="majorHAnsi" w:cstheme="majorHAnsi"/>
          <w:szCs w:val="22"/>
          <w:lang w:val="en-GB"/>
        </w:rPr>
        <w:t>number (</w:t>
      </w:r>
      <w:bookmarkStart w:id="18" w:name="_Hlk88124595"/>
      <w:r w:rsidR="00C458C7" w:rsidRPr="004E4EAE">
        <w:rPr>
          <w:rFonts w:asciiTheme="majorHAnsi" w:eastAsiaTheme="minorHAnsi" w:hAnsiTheme="majorHAnsi" w:cstheme="majorHAnsi"/>
          <w:szCs w:val="22"/>
          <w:lang w:val="en-GB"/>
        </w:rPr>
        <w:t>0800</w:t>
      </w:r>
      <w:r w:rsidR="00845C62" w:rsidRPr="004E4EAE">
        <w:rPr>
          <w:rFonts w:asciiTheme="majorHAnsi" w:eastAsiaTheme="minorHAnsi" w:hAnsiTheme="majorHAnsi" w:cstheme="majorHAnsi"/>
          <w:szCs w:val="22"/>
          <w:lang w:val="en-GB"/>
        </w:rPr>
        <w:t>0 720 069</w:t>
      </w:r>
      <w:bookmarkEnd w:id="18"/>
      <w:r w:rsidR="00EC2F46" w:rsidRPr="00907CFB">
        <w:rPr>
          <w:rFonts w:asciiTheme="majorHAnsi" w:eastAsiaTheme="minorHAnsi" w:hAnsiTheme="majorHAnsi" w:cstheme="majorHAnsi"/>
          <w:szCs w:val="22"/>
          <w:lang w:val="en-GB"/>
        </w:rPr>
        <w:t>)</w:t>
      </w:r>
      <w:r w:rsidR="006B0924" w:rsidRPr="00907CFB">
        <w:rPr>
          <w:rFonts w:asciiTheme="majorHAnsi" w:eastAsiaTheme="minorHAnsi" w:hAnsiTheme="majorHAnsi" w:cstheme="majorHAnsi"/>
          <w:szCs w:val="22"/>
          <w:lang w:val="en-GB"/>
        </w:rPr>
        <w:t xml:space="preserve"> – this</w:t>
      </w:r>
      <w:r w:rsidR="006B0924" w:rsidRPr="0039795D">
        <w:rPr>
          <w:rFonts w:asciiTheme="majorHAnsi" w:eastAsiaTheme="minorHAnsi" w:hAnsiTheme="majorHAnsi" w:cstheme="majorHAnsi"/>
          <w:szCs w:val="22"/>
          <w:lang w:val="en-GB"/>
        </w:rPr>
        <w:t xml:space="preserve"> will be live during the fieldwork period when we contact parents about taking part in the survey</w:t>
      </w:r>
    </w:p>
    <w:p w14:paraId="539B0966" w14:textId="77777777" w:rsidR="001D51F9" w:rsidRPr="0039795D" w:rsidRDefault="001D51F9" w:rsidP="001D51F9">
      <w:pPr>
        <w:pStyle w:val="Bullets"/>
        <w:rPr>
          <w:rFonts w:asciiTheme="majorHAnsi" w:eastAsiaTheme="minorHAnsi" w:hAnsiTheme="majorHAnsi" w:cstheme="majorHAnsi"/>
          <w:szCs w:val="22"/>
          <w:lang w:val="en-GB"/>
        </w:rPr>
      </w:pPr>
      <w:r w:rsidRPr="0039795D">
        <w:rPr>
          <w:rFonts w:asciiTheme="majorHAnsi" w:eastAsiaTheme="minorHAnsi" w:hAnsiTheme="majorHAnsi" w:cstheme="majorHAnsi"/>
          <w:szCs w:val="22"/>
          <w:lang w:val="en-GB"/>
        </w:rPr>
        <w:t xml:space="preserve">The survey team </w:t>
      </w:r>
      <w:r w:rsidR="00F26944" w:rsidRPr="0039795D">
        <w:rPr>
          <w:rFonts w:asciiTheme="majorHAnsi" w:eastAsiaTheme="minorHAnsi" w:hAnsiTheme="majorHAnsi" w:cstheme="majorHAnsi"/>
          <w:szCs w:val="22"/>
          <w:lang w:val="en-GB"/>
        </w:rPr>
        <w:t>email address (</w:t>
      </w:r>
      <w:hyperlink r:id="rId29" w:history="1">
        <w:r w:rsidR="00F26944" w:rsidRPr="0039795D">
          <w:rPr>
            <w:rStyle w:val="Hyperlink"/>
            <w:rFonts w:asciiTheme="majorHAnsi" w:hAnsiTheme="majorHAnsi" w:cstheme="majorHAnsi"/>
            <w:color w:val="1783A7"/>
            <w:spacing w:val="10"/>
            <w:szCs w:val="22"/>
            <w:lang w:val="en-GB"/>
          </w:rPr>
          <w:t>under16cancersurvey@PickerEurope.ac.uk</w:t>
        </w:r>
      </w:hyperlink>
      <w:r w:rsidR="00F26944" w:rsidRPr="0039795D">
        <w:rPr>
          <w:rFonts w:asciiTheme="majorHAnsi" w:hAnsiTheme="majorHAnsi" w:cstheme="majorHAnsi"/>
          <w:b/>
          <w:spacing w:val="10"/>
          <w:szCs w:val="22"/>
          <w:lang w:val="en-GB"/>
        </w:rPr>
        <w:t>)</w:t>
      </w:r>
      <w:r w:rsidR="00EC2F46" w:rsidRPr="0039795D">
        <w:rPr>
          <w:rFonts w:asciiTheme="majorHAnsi" w:eastAsiaTheme="minorHAnsi" w:hAnsiTheme="majorHAnsi" w:cstheme="majorHAnsi"/>
          <w:szCs w:val="22"/>
          <w:lang w:val="en-GB"/>
        </w:rPr>
        <w:t xml:space="preserve"> </w:t>
      </w:r>
    </w:p>
    <w:p w14:paraId="797CD655" w14:textId="4930E3B7" w:rsidR="00BB38EC" w:rsidRPr="0039795D" w:rsidRDefault="001D51F9" w:rsidP="001D51F9">
      <w:pPr>
        <w:pStyle w:val="Bullets"/>
        <w:rPr>
          <w:rFonts w:asciiTheme="majorHAnsi" w:eastAsiaTheme="minorHAnsi" w:hAnsiTheme="majorHAnsi" w:cstheme="majorHAnsi"/>
          <w:szCs w:val="22"/>
          <w:lang w:val="en-GB"/>
        </w:rPr>
      </w:pPr>
      <w:r w:rsidRPr="0039795D">
        <w:rPr>
          <w:rFonts w:asciiTheme="majorHAnsi" w:eastAsiaTheme="minorHAnsi" w:hAnsiTheme="majorHAnsi" w:cstheme="majorHAnsi"/>
          <w:szCs w:val="22"/>
          <w:lang w:val="en-GB"/>
        </w:rPr>
        <w:lastRenderedPageBreak/>
        <w:t>The survey</w:t>
      </w:r>
      <w:r w:rsidR="00EC2F46" w:rsidRPr="0039795D">
        <w:rPr>
          <w:rFonts w:asciiTheme="majorHAnsi" w:eastAsiaTheme="minorHAnsi" w:hAnsiTheme="majorHAnsi" w:cstheme="majorHAnsi"/>
          <w:szCs w:val="22"/>
          <w:lang w:val="en-GB"/>
        </w:rPr>
        <w:t xml:space="preserve"> website (</w:t>
      </w:r>
      <w:hyperlink r:id="rId30" w:history="1">
        <w:r w:rsidR="00F025AD" w:rsidRPr="0039795D">
          <w:rPr>
            <w:rStyle w:val="Hyperlink"/>
            <w:rFonts w:asciiTheme="majorHAnsi" w:eastAsiaTheme="minorHAnsi" w:hAnsiTheme="majorHAnsi" w:cstheme="majorHAnsi"/>
            <w:szCs w:val="22"/>
            <w:lang w:val="en-GB"/>
          </w:rPr>
          <w:t>www.under16cancerexperiencesurvey.co.uk</w:t>
        </w:r>
      </w:hyperlink>
      <w:r w:rsidR="00EC2F46" w:rsidRPr="0039795D">
        <w:rPr>
          <w:rFonts w:asciiTheme="majorHAnsi" w:eastAsiaTheme="minorHAnsi" w:hAnsiTheme="majorHAnsi" w:cstheme="majorHAnsi"/>
          <w:szCs w:val="22"/>
          <w:lang w:val="en-GB"/>
        </w:rPr>
        <w:t>).</w:t>
      </w:r>
    </w:p>
    <w:p w14:paraId="4B69E606" w14:textId="0283637F" w:rsidR="00C42A8A" w:rsidRPr="007A3F39" w:rsidRDefault="00C42A8A" w:rsidP="00C42A8A">
      <w:pPr>
        <w:pStyle w:val="Heading2"/>
      </w:pPr>
      <w:bookmarkStart w:id="19" w:name="_Toc215829282"/>
      <w:r w:rsidRPr="007A3F39">
        <w:t>What are Picker’s responsibilities?</w:t>
      </w:r>
      <w:bookmarkEnd w:id="19"/>
      <w:r w:rsidRPr="007A3F39">
        <w:t xml:space="preserve"> </w:t>
      </w:r>
    </w:p>
    <w:p w14:paraId="38AA4ADF" w14:textId="09E233C2" w:rsidR="00C42A8A" w:rsidRPr="007A3F39" w:rsidRDefault="00C42A8A" w:rsidP="00C42A8A">
      <w:r w:rsidRPr="007A3F39">
        <w:t xml:space="preserve">All survey </w:t>
      </w:r>
      <w:r w:rsidR="00EC0336" w:rsidRPr="007A3F39">
        <w:t>field</w:t>
      </w:r>
      <w:r w:rsidRPr="007A3F39">
        <w:t>work will be carried out by Picker. This includes sending out the surveys</w:t>
      </w:r>
      <w:r w:rsidR="00F26944" w:rsidRPr="007A3F39">
        <w:t xml:space="preserve"> and reminders</w:t>
      </w:r>
      <w:r w:rsidRPr="007A3F39">
        <w:t>,</w:t>
      </w:r>
      <w:r w:rsidR="00EC0336" w:rsidRPr="007A3F39">
        <w:t xml:space="preserve"> hosting the online survey versions,</w:t>
      </w:r>
      <w:r w:rsidRPr="007A3F39">
        <w:t xml:space="preserve"> </w:t>
      </w:r>
      <w:r w:rsidR="00EC0336" w:rsidRPr="007A3F39">
        <w:t xml:space="preserve">capturing </w:t>
      </w:r>
      <w:r w:rsidRPr="007A3F39">
        <w:t xml:space="preserve">the survey data, analysing the results and producing reports. </w:t>
      </w:r>
    </w:p>
    <w:p w14:paraId="0BCCD378" w14:textId="33E2C103" w:rsidR="00541F9F" w:rsidRDefault="00C42A8A" w:rsidP="00541F9F">
      <w:pPr>
        <w:spacing w:before="120" w:after="120"/>
      </w:pPr>
      <w:r w:rsidRPr="007A3F39">
        <w:rPr>
          <w:szCs w:val="22"/>
        </w:rPr>
        <w:t>Picker will also undertak</w:t>
      </w:r>
      <w:r w:rsidR="00493F75" w:rsidRPr="007A3F39">
        <w:rPr>
          <w:szCs w:val="22"/>
        </w:rPr>
        <w:t>e</w:t>
      </w:r>
      <w:r w:rsidRPr="007A3F39">
        <w:rPr>
          <w:szCs w:val="22"/>
        </w:rPr>
        <w:t xml:space="preserve"> deceased checks. The</w:t>
      </w:r>
      <w:r w:rsidR="008C0258">
        <w:rPr>
          <w:szCs w:val="22"/>
        </w:rPr>
        <w:t xml:space="preserve"> Demographic Batch Service </w:t>
      </w:r>
      <w:r w:rsidR="00E3180A">
        <w:rPr>
          <w:szCs w:val="22"/>
        </w:rPr>
        <w:t xml:space="preserve">(DBS) </w:t>
      </w:r>
      <w:r w:rsidRPr="007A3F39">
        <w:rPr>
          <w:szCs w:val="22"/>
        </w:rPr>
        <w:t xml:space="preserve">checks will be undertaken at least three times during the fieldwork period: before initial send out; and before each of the two reminders. Picker guarantees that the send out of the initial mailing and the reminders will take place within </w:t>
      </w:r>
      <w:r w:rsidR="003F22AF" w:rsidRPr="007A3F39">
        <w:rPr>
          <w:szCs w:val="22"/>
        </w:rPr>
        <w:t>2</w:t>
      </w:r>
      <w:r w:rsidRPr="007A3F39">
        <w:rPr>
          <w:szCs w:val="22"/>
        </w:rPr>
        <w:t>4 hours of the DBS deceased</w:t>
      </w:r>
      <w:r w:rsidR="00E3180A">
        <w:rPr>
          <w:szCs w:val="22"/>
        </w:rPr>
        <w:t xml:space="preserve"> check</w:t>
      </w:r>
      <w:r w:rsidRPr="007A3F39">
        <w:rPr>
          <w:szCs w:val="22"/>
        </w:rPr>
        <w:t xml:space="preserve"> </w:t>
      </w:r>
      <w:r w:rsidR="005A2EFF">
        <w:rPr>
          <w:szCs w:val="22"/>
        </w:rPr>
        <w:t>completed</w:t>
      </w:r>
      <w:r w:rsidRPr="007A3F39">
        <w:rPr>
          <w:szCs w:val="22"/>
        </w:rPr>
        <w:t>. This arrangement will make the process more efficient and will ensure that the number of deceased patients in the sample will be minimised. It will also reduce the amount of work that trust staff have to undertake.</w:t>
      </w:r>
      <w:r w:rsidR="00F26944" w:rsidRPr="007A3F39">
        <w:rPr>
          <w:szCs w:val="22"/>
        </w:rPr>
        <w:t xml:space="preserve"> </w:t>
      </w:r>
      <w:r w:rsidR="00BB3E9F" w:rsidRPr="004C405B">
        <w:rPr>
          <w:szCs w:val="22"/>
        </w:rPr>
        <w:t>However,</w:t>
      </w:r>
      <w:r w:rsidR="004C405B" w:rsidRPr="004C405B">
        <w:rPr>
          <w:szCs w:val="22"/>
        </w:rPr>
        <w:t xml:space="preserve"> if a trust wishes to do a local check before the second and third mailing, then this is </w:t>
      </w:r>
      <w:proofErr w:type="gramStart"/>
      <w:r w:rsidR="004C405B" w:rsidRPr="004C405B">
        <w:rPr>
          <w:szCs w:val="22"/>
        </w:rPr>
        <w:t>definitely welcomed</w:t>
      </w:r>
      <w:proofErr w:type="gramEnd"/>
      <w:r w:rsidR="004C405B" w:rsidRPr="004C405B">
        <w:rPr>
          <w:szCs w:val="22"/>
        </w:rPr>
        <w:t>. The mailing dates will be shared with Trusts once they are confirmed. If a Trust needs to inform Picker of a deceased patient, they will need to contact Picker (see contact details on page 3 of this document) with the unique Patient Record Number(s) so we can ensure they are removed from the mailing. This will need to be at least 24 hours before the mailing date</w:t>
      </w:r>
      <w:r w:rsidR="004C405B">
        <w:rPr>
          <w:szCs w:val="22"/>
        </w:rPr>
        <w:t xml:space="preserve">. </w:t>
      </w:r>
    </w:p>
    <w:p w14:paraId="094D09BF" w14:textId="77777777" w:rsidR="00BB3E9F" w:rsidRDefault="00BB3E9F">
      <w:pPr>
        <w:spacing w:line="259" w:lineRule="auto"/>
        <w:rPr>
          <w:color w:val="5B4173" w:themeColor="accent5"/>
          <w:sz w:val="40"/>
          <w:szCs w:val="52"/>
        </w:rPr>
      </w:pPr>
      <w:r>
        <w:br w:type="page"/>
      </w:r>
    </w:p>
    <w:p w14:paraId="3FB245C3" w14:textId="1D135267" w:rsidR="00FD290F" w:rsidRPr="007A3F39" w:rsidRDefault="00FD290F" w:rsidP="00EC0336">
      <w:pPr>
        <w:pStyle w:val="Heading1"/>
      </w:pPr>
      <w:bookmarkStart w:id="20" w:name="_Toc215829283"/>
      <w:r w:rsidRPr="007A3F39">
        <w:lastRenderedPageBreak/>
        <w:t>Key dates for the survey</w:t>
      </w:r>
      <w:bookmarkEnd w:id="20"/>
    </w:p>
    <w:p w14:paraId="66767F05" w14:textId="77E6EE94" w:rsidR="00FD290F" w:rsidRPr="007A3F39" w:rsidRDefault="00FD290F" w:rsidP="00BB38EC">
      <w:r w:rsidRPr="007A3F39">
        <w:t>Please make the survey team at your trust</w:t>
      </w:r>
      <w:r w:rsidR="0021503D" w:rsidRPr="007A3F39">
        <w:t xml:space="preserve"> are</w:t>
      </w:r>
      <w:r w:rsidRPr="007A3F39">
        <w:t xml:space="preserve"> aware of the key dates shown in the table below. Delays to samples being submitted will impact on the start </w:t>
      </w:r>
      <w:r w:rsidR="006863EF">
        <w:t xml:space="preserve">of </w:t>
      </w:r>
      <w:r w:rsidRPr="007A3F39">
        <w:t xml:space="preserve">fieldwork. This will lead to data and reports being published later than planned. </w:t>
      </w:r>
    </w:p>
    <w:p w14:paraId="648C8D6D" w14:textId="07A4CCDA" w:rsidR="00B46618" w:rsidRPr="006F7351" w:rsidRDefault="00AC2DBD" w:rsidP="00BB38EC">
      <w:pPr>
        <w:rPr>
          <w:b/>
        </w:rPr>
      </w:pPr>
      <w:r w:rsidRPr="006F7351">
        <w:rPr>
          <w:b/>
        </w:rPr>
        <w:t>Table</w:t>
      </w:r>
      <w:r w:rsidR="00145BF3">
        <w:rPr>
          <w:b/>
        </w:rPr>
        <w:t xml:space="preserve"> </w:t>
      </w:r>
      <w:r w:rsidRPr="006F7351">
        <w:rPr>
          <w:b/>
        </w:rPr>
        <w:t>1: Key Survey Dates</w:t>
      </w:r>
    </w:p>
    <w:tbl>
      <w:tblPr>
        <w:tblStyle w:val="GridTable4-Accent11"/>
        <w:tblpPr w:leftFromText="180" w:rightFromText="180" w:vertAnchor="text" w:horzAnchor="margin" w:tblpY="-35"/>
        <w:tblW w:w="9100" w:type="dxa"/>
        <w:tblBorders>
          <w:top w:val="single" w:sz="4" w:space="0" w:color="1783A7" w:themeColor="accent4"/>
          <w:left w:val="single" w:sz="4" w:space="0" w:color="1783A7" w:themeColor="accent4"/>
          <w:bottom w:val="single" w:sz="4" w:space="0" w:color="1783A7" w:themeColor="accent4"/>
          <w:right w:val="single" w:sz="4" w:space="0" w:color="1783A7" w:themeColor="accent4"/>
          <w:insideH w:val="single" w:sz="4" w:space="0" w:color="1783A7" w:themeColor="accent4"/>
          <w:insideV w:val="single" w:sz="4" w:space="0" w:color="1783A7" w:themeColor="accent4"/>
        </w:tblBorders>
        <w:tblLook w:val="0460" w:firstRow="1" w:lastRow="1" w:firstColumn="0" w:lastColumn="0" w:noHBand="0" w:noVBand="1"/>
      </w:tblPr>
      <w:tblGrid>
        <w:gridCol w:w="2263"/>
        <w:gridCol w:w="4962"/>
        <w:gridCol w:w="1875"/>
      </w:tblGrid>
      <w:tr w:rsidR="00791E8F" w:rsidRPr="00791E8F" w14:paraId="3A3746C7" w14:textId="77777777" w:rsidTr="13409BCA">
        <w:trPr>
          <w:cnfStyle w:val="100000000000" w:firstRow="1" w:lastRow="0" w:firstColumn="0" w:lastColumn="0" w:oddVBand="0" w:evenVBand="0" w:oddHBand="0" w:evenHBand="0" w:firstRowFirstColumn="0" w:firstRowLastColumn="0" w:lastRowFirstColumn="0" w:lastRowLastColumn="0"/>
          <w:trHeight w:val="347"/>
        </w:trPr>
        <w:tc>
          <w:tcPr>
            <w:tcW w:w="2263" w:type="dxa"/>
            <w:shd w:val="clear" w:color="auto" w:fill="1783A7" w:themeFill="accent4"/>
          </w:tcPr>
          <w:p w14:paraId="613CEA40" w14:textId="63FAA128" w:rsidR="00791E8F" w:rsidRPr="00791E8F" w:rsidRDefault="00791E8F" w:rsidP="00791E8F">
            <w:pPr>
              <w:spacing w:line="240" w:lineRule="auto"/>
              <w:rPr>
                <w:rFonts w:asciiTheme="minorHAnsi" w:hAnsiTheme="minorHAnsi" w:cstheme="minorHAnsi"/>
              </w:rPr>
            </w:pPr>
            <w:r w:rsidRPr="00791E8F">
              <w:rPr>
                <w:rFonts w:asciiTheme="minorHAnsi" w:hAnsiTheme="minorHAnsi" w:cstheme="minorHAnsi"/>
              </w:rPr>
              <w:t>Dates</w:t>
            </w:r>
          </w:p>
        </w:tc>
        <w:tc>
          <w:tcPr>
            <w:tcW w:w="4962" w:type="dxa"/>
            <w:shd w:val="clear" w:color="auto" w:fill="1783A7" w:themeFill="accent4"/>
          </w:tcPr>
          <w:p w14:paraId="78F3825F" w14:textId="77777777" w:rsidR="00791E8F" w:rsidRPr="00791E8F" w:rsidRDefault="00791E8F" w:rsidP="00791E8F">
            <w:pPr>
              <w:spacing w:line="240" w:lineRule="auto"/>
              <w:rPr>
                <w:rFonts w:asciiTheme="minorHAnsi" w:hAnsiTheme="minorHAnsi" w:cstheme="minorHAnsi"/>
              </w:rPr>
            </w:pPr>
            <w:r w:rsidRPr="00791E8F">
              <w:rPr>
                <w:rFonts w:asciiTheme="minorHAnsi" w:hAnsiTheme="minorHAnsi" w:cstheme="minorHAnsi"/>
              </w:rPr>
              <w:t>Task</w:t>
            </w:r>
          </w:p>
        </w:tc>
        <w:tc>
          <w:tcPr>
            <w:tcW w:w="1875" w:type="dxa"/>
            <w:shd w:val="clear" w:color="auto" w:fill="1783A7" w:themeFill="accent4"/>
          </w:tcPr>
          <w:p w14:paraId="30DD70A5" w14:textId="77777777" w:rsidR="00791E8F" w:rsidRPr="00791E8F" w:rsidRDefault="00791E8F" w:rsidP="00791E8F">
            <w:pPr>
              <w:spacing w:line="240" w:lineRule="auto"/>
              <w:jc w:val="center"/>
              <w:rPr>
                <w:rFonts w:asciiTheme="minorHAnsi" w:hAnsiTheme="minorHAnsi" w:cstheme="minorHAnsi"/>
              </w:rPr>
            </w:pPr>
            <w:r w:rsidRPr="00791E8F">
              <w:rPr>
                <w:rFonts w:asciiTheme="minorHAnsi" w:hAnsiTheme="minorHAnsi" w:cstheme="minorHAnsi"/>
              </w:rPr>
              <w:t>Responsibility (Trusts/ Picker)</w:t>
            </w:r>
          </w:p>
        </w:tc>
      </w:tr>
      <w:tr w:rsidR="00761846" w:rsidRPr="00A7647F" w14:paraId="0B750FC5" w14:textId="77777777" w:rsidTr="006F7351">
        <w:trPr>
          <w:cnfStyle w:val="000000100000" w:firstRow="0" w:lastRow="0" w:firstColumn="0" w:lastColumn="0" w:oddVBand="0" w:evenVBand="0" w:oddHBand="1" w:evenHBand="0" w:firstRowFirstColumn="0" w:firstRowLastColumn="0" w:lastRowFirstColumn="0" w:lastRowLastColumn="0"/>
          <w:trHeight w:val="187"/>
        </w:trPr>
        <w:tc>
          <w:tcPr>
            <w:tcW w:w="2263" w:type="dxa"/>
            <w:shd w:val="clear" w:color="auto" w:fill="auto"/>
          </w:tcPr>
          <w:p w14:paraId="707D734E" w14:textId="5B6A8487" w:rsidR="00761846" w:rsidRPr="007675F2" w:rsidRDefault="005F38C0" w:rsidP="00761846">
            <w:pPr>
              <w:spacing w:line="240" w:lineRule="auto"/>
              <w:rPr>
                <w:rFonts w:asciiTheme="minorHAnsi" w:hAnsiTheme="minorHAnsi" w:cstheme="minorHAnsi"/>
                <w:szCs w:val="22"/>
              </w:rPr>
            </w:pPr>
            <w:r w:rsidRPr="00722455">
              <w:rPr>
                <w:rFonts w:asciiTheme="minorHAnsi" w:hAnsiTheme="minorHAnsi" w:cstheme="minorHAnsi"/>
                <w:szCs w:val="22"/>
              </w:rPr>
              <w:t xml:space="preserve">Early </w:t>
            </w:r>
            <w:r w:rsidR="00761846" w:rsidRPr="00722455">
              <w:rPr>
                <w:rFonts w:asciiTheme="minorHAnsi" w:hAnsiTheme="minorHAnsi" w:cstheme="minorHAnsi"/>
                <w:szCs w:val="22"/>
              </w:rPr>
              <w:t>Dec 202</w:t>
            </w:r>
            <w:r w:rsidR="00CE3E1C" w:rsidRPr="00722455">
              <w:rPr>
                <w:rFonts w:asciiTheme="minorHAnsi" w:hAnsiTheme="minorHAnsi" w:cstheme="minorHAnsi"/>
                <w:szCs w:val="22"/>
              </w:rPr>
              <w:t>5</w:t>
            </w:r>
          </w:p>
        </w:tc>
        <w:tc>
          <w:tcPr>
            <w:tcW w:w="4962" w:type="dxa"/>
            <w:shd w:val="clear" w:color="auto" w:fill="FFFFFF" w:themeFill="background1"/>
          </w:tcPr>
          <w:p w14:paraId="17BD7D29" w14:textId="5722EAF0" w:rsidR="00761846" w:rsidRPr="007675F2" w:rsidRDefault="00761846" w:rsidP="00761846">
            <w:pPr>
              <w:spacing w:line="240" w:lineRule="auto"/>
              <w:rPr>
                <w:rFonts w:asciiTheme="minorHAnsi" w:hAnsiTheme="minorHAnsi" w:cstheme="minorHAnsi"/>
                <w:szCs w:val="22"/>
              </w:rPr>
            </w:pPr>
            <w:r w:rsidRPr="00722455">
              <w:rPr>
                <w:rFonts w:asciiTheme="minorHAnsi" w:hAnsiTheme="minorHAnsi" w:cstheme="minorHAnsi"/>
                <w:szCs w:val="22"/>
              </w:rPr>
              <w:t>Sampling instructions available to Trusts</w:t>
            </w:r>
          </w:p>
        </w:tc>
        <w:tc>
          <w:tcPr>
            <w:tcW w:w="1875" w:type="dxa"/>
            <w:shd w:val="clear" w:color="auto" w:fill="FFFFFF" w:themeFill="background1"/>
          </w:tcPr>
          <w:p w14:paraId="5B775141" w14:textId="719BDD10" w:rsidR="00761846" w:rsidRPr="007675F2" w:rsidRDefault="00761846" w:rsidP="00761846">
            <w:pPr>
              <w:spacing w:line="240" w:lineRule="auto"/>
              <w:rPr>
                <w:rFonts w:asciiTheme="minorHAnsi" w:hAnsiTheme="minorHAnsi" w:cstheme="minorHAnsi"/>
                <w:szCs w:val="22"/>
              </w:rPr>
            </w:pPr>
            <w:r w:rsidRPr="00722455">
              <w:rPr>
                <w:rFonts w:asciiTheme="minorHAnsi" w:hAnsiTheme="minorHAnsi" w:cstheme="minorHAnsi"/>
                <w:szCs w:val="22"/>
              </w:rPr>
              <w:t>Picker</w:t>
            </w:r>
          </w:p>
        </w:tc>
      </w:tr>
      <w:tr w:rsidR="00761846" w:rsidRPr="00A7647F" w14:paraId="2106A61F" w14:textId="77777777" w:rsidTr="0064100E">
        <w:trPr>
          <w:trHeight w:val="182"/>
        </w:trPr>
        <w:tc>
          <w:tcPr>
            <w:tcW w:w="2263" w:type="dxa"/>
            <w:shd w:val="clear" w:color="auto" w:fill="FFFFFF" w:themeFill="background1"/>
          </w:tcPr>
          <w:p w14:paraId="24EAB449" w14:textId="6FF38C07" w:rsidR="00761846" w:rsidRPr="007B48BE" w:rsidRDefault="00722455" w:rsidP="007073AE">
            <w:pPr>
              <w:spacing w:line="240" w:lineRule="auto"/>
              <w:rPr>
                <w:rFonts w:asciiTheme="minorHAnsi" w:hAnsiTheme="minorHAnsi" w:cstheme="minorHAnsi"/>
                <w:szCs w:val="22"/>
              </w:rPr>
            </w:pPr>
            <w:r w:rsidRPr="007B48BE">
              <w:rPr>
                <w:rFonts w:asciiTheme="minorHAnsi" w:hAnsiTheme="minorHAnsi" w:cstheme="minorHAnsi"/>
                <w:szCs w:val="22"/>
              </w:rPr>
              <w:t>28</w:t>
            </w:r>
            <w:r w:rsidR="00761846" w:rsidRPr="007B48BE">
              <w:rPr>
                <w:rFonts w:asciiTheme="minorHAnsi" w:hAnsiTheme="minorHAnsi" w:cstheme="minorHAnsi"/>
                <w:szCs w:val="22"/>
                <w:vertAlign w:val="superscript"/>
              </w:rPr>
              <w:t>th</w:t>
            </w:r>
            <w:r w:rsidR="00761846" w:rsidRPr="007B48BE">
              <w:rPr>
                <w:rFonts w:asciiTheme="minorHAnsi" w:hAnsiTheme="minorHAnsi" w:cstheme="minorHAnsi"/>
                <w:szCs w:val="22"/>
              </w:rPr>
              <w:t xml:space="preserve"> Jan 202</w:t>
            </w:r>
            <w:r w:rsidR="00CE3E1C" w:rsidRPr="007B48BE">
              <w:rPr>
                <w:rFonts w:asciiTheme="minorHAnsi" w:hAnsiTheme="minorHAnsi" w:cstheme="minorHAnsi"/>
                <w:szCs w:val="22"/>
              </w:rPr>
              <w:t>6</w:t>
            </w:r>
          </w:p>
        </w:tc>
        <w:tc>
          <w:tcPr>
            <w:tcW w:w="4962" w:type="dxa"/>
            <w:shd w:val="clear" w:color="auto" w:fill="FFFFFF" w:themeFill="background1"/>
          </w:tcPr>
          <w:p w14:paraId="5B132571" w14:textId="51EFA7D3" w:rsidR="00761846" w:rsidRPr="007675F2" w:rsidRDefault="005F38C0" w:rsidP="00761846">
            <w:pPr>
              <w:spacing w:line="240" w:lineRule="auto"/>
              <w:rPr>
                <w:rFonts w:asciiTheme="minorHAnsi" w:hAnsiTheme="minorHAnsi" w:cstheme="minorHAnsi"/>
                <w:szCs w:val="22"/>
              </w:rPr>
            </w:pPr>
            <w:r w:rsidRPr="00722455">
              <w:rPr>
                <w:rFonts w:asciiTheme="minorHAnsi" w:hAnsiTheme="minorHAnsi" w:cstheme="minorHAnsi"/>
                <w:szCs w:val="22"/>
              </w:rPr>
              <w:t>Sampling w</w:t>
            </w:r>
            <w:r w:rsidR="00761846" w:rsidRPr="00722455">
              <w:rPr>
                <w:rFonts w:asciiTheme="minorHAnsi" w:hAnsiTheme="minorHAnsi" w:cstheme="minorHAnsi"/>
                <w:szCs w:val="22"/>
              </w:rPr>
              <w:t>ebinar to discuss sampling with Trusts</w:t>
            </w:r>
          </w:p>
        </w:tc>
        <w:tc>
          <w:tcPr>
            <w:tcW w:w="1875" w:type="dxa"/>
            <w:shd w:val="clear" w:color="auto" w:fill="FFFFFF" w:themeFill="background1"/>
          </w:tcPr>
          <w:p w14:paraId="0890407D" w14:textId="170423DC" w:rsidR="00761846" w:rsidRPr="007675F2" w:rsidRDefault="00761846" w:rsidP="00761846">
            <w:pPr>
              <w:spacing w:line="240" w:lineRule="auto"/>
              <w:rPr>
                <w:rFonts w:asciiTheme="minorHAnsi" w:hAnsiTheme="minorHAnsi" w:cstheme="minorHAnsi"/>
                <w:szCs w:val="22"/>
              </w:rPr>
            </w:pPr>
            <w:r w:rsidRPr="00722455">
              <w:rPr>
                <w:rFonts w:asciiTheme="minorHAnsi" w:hAnsiTheme="minorHAnsi" w:cstheme="minorHAnsi"/>
                <w:szCs w:val="22"/>
              </w:rPr>
              <w:t>Picker</w:t>
            </w:r>
          </w:p>
        </w:tc>
      </w:tr>
      <w:tr w:rsidR="00761846" w:rsidRPr="00A7647F" w14:paraId="5583FCD9" w14:textId="77777777" w:rsidTr="0064100E">
        <w:trPr>
          <w:cnfStyle w:val="000000100000" w:firstRow="0" w:lastRow="0" w:firstColumn="0" w:lastColumn="0" w:oddVBand="0" w:evenVBand="0" w:oddHBand="1" w:evenHBand="0" w:firstRowFirstColumn="0" w:firstRowLastColumn="0" w:lastRowFirstColumn="0" w:lastRowLastColumn="0"/>
          <w:trHeight w:val="182"/>
        </w:trPr>
        <w:tc>
          <w:tcPr>
            <w:tcW w:w="2263" w:type="dxa"/>
            <w:shd w:val="clear" w:color="auto" w:fill="FFFFFF" w:themeFill="background1"/>
          </w:tcPr>
          <w:p w14:paraId="171FBB45" w14:textId="230E39BF" w:rsidR="00761846" w:rsidRPr="007B48BE" w:rsidRDefault="00722455" w:rsidP="00761846">
            <w:pPr>
              <w:spacing w:line="240" w:lineRule="auto"/>
              <w:rPr>
                <w:rFonts w:asciiTheme="minorHAnsi" w:hAnsiTheme="minorHAnsi" w:cstheme="minorBidi"/>
                <w:szCs w:val="22"/>
              </w:rPr>
            </w:pPr>
            <w:r w:rsidRPr="007B48BE">
              <w:rPr>
                <w:rFonts w:asciiTheme="minorHAnsi" w:hAnsiTheme="minorHAnsi" w:cstheme="minorHAnsi"/>
                <w:szCs w:val="22"/>
              </w:rPr>
              <w:t>28</w:t>
            </w:r>
            <w:r w:rsidRPr="007B48BE">
              <w:rPr>
                <w:rFonts w:asciiTheme="minorHAnsi" w:hAnsiTheme="minorHAnsi" w:cstheme="minorHAnsi"/>
                <w:szCs w:val="22"/>
                <w:vertAlign w:val="superscript"/>
              </w:rPr>
              <w:t>th</w:t>
            </w:r>
            <w:r w:rsidRPr="007B48BE">
              <w:rPr>
                <w:rFonts w:asciiTheme="minorHAnsi" w:hAnsiTheme="minorHAnsi" w:cstheme="minorHAnsi"/>
                <w:szCs w:val="22"/>
              </w:rPr>
              <w:t xml:space="preserve"> Jan 2026</w:t>
            </w:r>
          </w:p>
        </w:tc>
        <w:tc>
          <w:tcPr>
            <w:tcW w:w="4962" w:type="dxa"/>
            <w:shd w:val="clear" w:color="auto" w:fill="FFFFFF" w:themeFill="background1"/>
          </w:tcPr>
          <w:p w14:paraId="37600EE6" w14:textId="073DE4D0" w:rsidR="00761846" w:rsidRPr="007675F2" w:rsidRDefault="00761846" w:rsidP="00761846">
            <w:pPr>
              <w:spacing w:line="240" w:lineRule="auto"/>
              <w:rPr>
                <w:rFonts w:asciiTheme="minorHAnsi" w:hAnsiTheme="minorHAnsi" w:cstheme="minorHAnsi"/>
                <w:szCs w:val="22"/>
              </w:rPr>
            </w:pPr>
            <w:r w:rsidRPr="00722455">
              <w:rPr>
                <w:rFonts w:asciiTheme="minorHAnsi" w:hAnsiTheme="minorHAnsi" w:cstheme="minorHAnsi"/>
                <w:szCs w:val="22"/>
              </w:rPr>
              <w:t>Patient list submission start date – date for Trusts to aim toward.</w:t>
            </w:r>
          </w:p>
        </w:tc>
        <w:tc>
          <w:tcPr>
            <w:tcW w:w="1875" w:type="dxa"/>
            <w:shd w:val="clear" w:color="auto" w:fill="FFFFFF" w:themeFill="background1"/>
          </w:tcPr>
          <w:p w14:paraId="7B28564F" w14:textId="2E8C29AD" w:rsidR="00761846" w:rsidRPr="007675F2" w:rsidRDefault="00761846" w:rsidP="00761846">
            <w:pPr>
              <w:spacing w:line="240" w:lineRule="auto"/>
              <w:rPr>
                <w:rFonts w:asciiTheme="minorHAnsi" w:hAnsiTheme="minorHAnsi" w:cstheme="minorHAnsi"/>
                <w:szCs w:val="22"/>
              </w:rPr>
            </w:pPr>
            <w:r w:rsidRPr="00722455">
              <w:rPr>
                <w:rFonts w:asciiTheme="minorHAnsi" w:hAnsiTheme="minorHAnsi" w:cstheme="minorHAnsi"/>
                <w:szCs w:val="22"/>
              </w:rPr>
              <w:t>Trusts</w:t>
            </w:r>
          </w:p>
        </w:tc>
      </w:tr>
      <w:tr w:rsidR="00761846" w:rsidRPr="00A7647F" w14:paraId="04DCE340" w14:textId="77777777" w:rsidTr="0064100E">
        <w:trPr>
          <w:trHeight w:val="182"/>
        </w:trPr>
        <w:tc>
          <w:tcPr>
            <w:tcW w:w="2263" w:type="dxa"/>
            <w:shd w:val="clear" w:color="auto" w:fill="FFFFFF" w:themeFill="background1"/>
          </w:tcPr>
          <w:p w14:paraId="4387FD41" w14:textId="41F97EE3" w:rsidR="00761846" w:rsidRPr="007B48BE" w:rsidRDefault="007675F2" w:rsidP="00761846">
            <w:pPr>
              <w:spacing w:line="240" w:lineRule="auto"/>
              <w:rPr>
                <w:rFonts w:asciiTheme="minorHAnsi" w:hAnsiTheme="minorHAnsi" w:cstheme="minorHAnsi"/>
                <w:szCs w:val="22"/>
              </w:rPr>
            </w:pPr>
            <w:r w:rsidRPr="007B48BE">
              <w:rPr>
                <w:rFonts w:asciiTheme="minorHAnsi" w:hAnsiTheme="minorHAnsi" w:cstheme="minorHAnsi"/>
                <w:szCs w:val="22"/>
              </w:rPr>
              <w:t>13</w:t>
            </w:r>
            <w:r w:rsidRPr="007B48BE">
              <w:rPr>
                <w:rFonts w:asciiTheme="minorHAnsi" w:hAnsiTheme="minorHAnsi" w:cstheme="minorHAnsi"/>
                <w:szCs w:val="22"/>
                <w:vertAlign w:val="superscript"/>
              </w:rPr>
              <w:t>th</w:t>
            </w:r>
            <w:r w:rsidRPr="007B48BE">
              <w:rPr>
                <w:rFonts w:asciiTheme="minorHAnsi" w:hAnsiTheme="minorHAnsi" w:cstheme="minorHAnsi"/>
                <w:szCs w:val="22"/>
              </w:rPr>
              <w:t xml:space="preserve"> </w:t>
            </w:r>
            <w:r w:rsidR="00761846" w:rsidRPr="007B48BE">
              <w:rPr>
                <w:rFonts w:asciiTheme="minorHAnsi" w:hAnsiTheme="minorHAnsi" w:cstheme="minorHAnsi"/>
                <w:szCs w:val="22"/>
              </w:rPr>
              <w:t>Feb 202</w:t>
            </w:r>
            <w:r w:rsidR="00CE3E1C" w:rsidRPr="007B48BE">
              <w:rPr>
                <w:rFonts w:asciiTheme="minorHAnsi" w:hAnsiTheme="minorHAnsi" w:cstheme="minorHAnsi"/>
                <w:szCs w:val="22"/>
              </w:rPr>
              <w:t>6</w:t>
            </w:r>
          </w:p>
        </w:tc>
        <w:tc>
          <w:tcPr>
            <w:tcW w:w="4962" w:type="dxa"/>
            <w:shd w:val="clear" w:color="auto" w:fill="FFFFFF" w:themeFill="background1"/>
          </w:tcPr>
          <w:p w14:paraId="530B7A15" w14:textId="571AA5CD" w:rsidR="00761846" w:rsidRPr="007675F2" w:rsidRDefault="00761846" w:rsidP="00761846">
            <w:pPr>
              <w:spacing w:line="240" w:lineRule="auto"/>
              <w:rPr>
                <w:rFonts w:asciiTheme="minorHAnsi" w:hAnsiTheme="minorHAnsi" w:cstheme="minorHAnsi"/>
                <w:szCs w:val="22"/>
              </w:rPr>
            </w:pPr>
            <w:r w:rsidRPr="00722455">
              <w:rPr>
                <w:rFonts w:asciiTheme="minorHAnsi" w:hAnsiTheme="minorHAnsi" w:cstheme="minorHAnsi"/>
                <w:szCs w:val="22"/>
              </w:rPr>
              <w:t xml:space="preserve">Last date for Data Sharing Agreement, Patient Declaration Form and Patient Sample (with deceased patients removed) to be submitted to Picker. </w:t>
            </w:r>
          </w:p>
        </w:tc>
        <w:tc>
          <w:tcPr>
            <w:tcW w:w="1875" w:type="dxa"/>
            <w:shd w:val="clear" w:color="auto" w:fill="FFFFFF" w:themeFill="background1"/>
          </w:tcPr>
          <w:p w14:paraId="7A575ECD" w14:textId="34578CD4" w:rsidR="00761846" w:rsidRPr="007675F2" w:rsidRDefault="00761846" w:rsidP="00761846">
            <w:pPr>
              <w:spacing w:line="240" w:lineRule="auto"/>
              <w:rPr>
                <w:rFonts w:asciiTheme="minorHAnsi" w:hAnsiTheme="minorHAnsi" w:cstheme="minorHAnsi"/>
                <w:szCs w:val="22"/>
              </w:rPr>
            </w:pPr>
            <w:r w:rsidRPr="00722455">
              <w:rPr>
                <w:rFonts w:asciiTheme="minorHAnsi" w:hAnsiTheme="minorHAnsi" w:cstheme="minorHAnsi"/>
                <w:szCs w:val="22"/>
              </w:rPr>
              <w:t>Trusts</w:t>
            </w:r>
          </w:p>
        </w:tc>
      </w:tr>
      <w:tr w:rsidR="00761846" w:rsidRPr="00A7647F" w14:paraId="6EB10672" w14:textId="77777777" w:rsidTr="0064100E">
        <w:trPr>
          <w:cnfStyle w:val="000000100000" w:firstRow="0" w:lastRow="0" w:firstColumn="0" w:lastColumn="0" w:oddVBand="0" w:evenVBand="0" w:oddHBand="1" w:evenHBand="0" w:firstRowFirstColumn="0" w:firstRowLastColumn="0" w:lastRowFirstColumn="0" w:lastRowLastColumn="0"/>
          <w:trHeight w:val="187"/>
        </w:trPr>
        <w:tc>
          <w:tcPr>
            <w:tcW w:w="2263" w:type="dxa"/>
            <w:shd w:val="clear" w:color="auto" w:fill="FFFFFF" w:themeFill="background1"/>
          </w:tcPr>
          <w:p w14:paraId="2906BCA2" w14:textId="6F87DFE4" w:rsidR="00761846" w:rsidRPr="007B48BE" w:rsidRDefault="00722455" w:rsidP="00761846">
            <w:pPr>
              <w:spacing w:line="240" w:lineRule="auto"/>
              <w:rPr>
                <w:rFonts w:asciiTheme="minorHAnsi" w:hAnsiTheme="minorHAnsi" w:cstheme="minorHAnsi"/>
                <w:bCs/>
                <w:szCs w:val="22"/>
              </w:rPr>
            </w:pPr>
            <w:r w:rsidRPr="007B48BE">
              <w:rPr>
                <w:rFonts w:asciiTheme="minorHAnsi" w:hAnsiTheme="minorHAnsi" w:cstheme="minorHAnsi"/>
                <w:szCs w:val="22"/>
              </w:rPr>
              <w:t>28</w:t>
            </w:r>
            <w:r w:rsidRPr="007B48BE">
              <w:rPr>
                <w:rFonts w:asciiTheme="minorHAnsi" w:hAnsiTheme="minorHAnsi" w:cstheme="minorHAnsi"/>
                <w:szCs w:val="22"/>
                <w:vertAlign w:val="superscript"/>
              </w:rPr>
              <w:t>th</w:t>
            </w:r>
            <w:r w:rsidRPr="007B48BE">
              <w:rPr>
                <w:rFonts w:asciiTheme="minorHAnsi" w:hAnsiTheme="minorHAnsi" w:cstheme="minorHAnsi"/>
                <w:szCs w:val="22"/>
              </w:rPr>
              <w:t xml:space="preserve"> Jan </w:t>
            </w:r>
            <w:r w:rsidR="00761846" w:rsidRPr="007B48BE">
              <w:rPr>
                <w:rFonts w:asciiTheme="minorHAnsi" w:hAnsiTheme="minorHAnsi" w:cstheme="minorHAnsi"/>
                <w:szCs w:val="22"/>
              </w:rPr>
              <w:t xml:space="preserve">- </w:t>
            </w:r>
            <w:r w:rsidR="000F4966" w:rsidRPr="007B48BE">
              <w:rPr>
                <w:rFonts w:asciiTheme="minorHAnsi" w:hAnsiTheme="minorHAnsi" w:cstheme="minorHAnsi"/>
                <w:szCs w:val="22"/>
              </w:rPr>
              <w:t>27</w:t>
            </w:r>
            <w:r w:rsidR="00CE3E1C" w:rsidRPr="007B48BE">
              <w:rPr>
                <w:rFonts w:asciiTheme="minorHAnsi" w:hAnsiTheme="minorHAnsi" w:cstheme="minorHAnsi"/>
                <w:szCs w:val="22"/>
              </w:rPr>
              <w:t xml:space="preserve">th </w:t>
            </w:r>
            <w:r w:rsidR="000F4966" w:rsidRPr="007B48BE">
              <w:rPr>
                <w:rFonts w:asciiTheme="minorHAnsi" w:hAnsiTheme="minorHAnsi" w:cstheme="minorHAnsi"/>
                <w:szCs w:val="22"/>
              </w:rPr>
              <w:t>Feb</w:t>
            </w:r>
            <w:r w:rsidR="00761846" w:rsidRPr="007B48BE">
              <w:rPr>
                <w:rFonts w:asciiTheme="minorHAnsi" w:hAnsiTheme="minorHAnsi" w:cstheme="minorHAnsi"/>
                <w:szCs w:val="22"/>
              </w:rPr>
              <w:t xml:space="preserve"> 202</w:t>
            </w:r>
            <w:r w:rsidR="00CE3E1C" w:rsidRPr="007B48BE">
              <w:rPr>
                <w:rFonts w:asciiTheme="minorHAnsi" w:hAnsiTheme="minorHAnsi" w:cstheme="minorHAnsi"/>
                <w:szCs w:val="22"/>
              </w:rPr>
              <w:t>6</w:t>
            </w:r>
          </w:p>
        </w:tc>
        <w:tc>
          <w:tcPr>
            <w:tcW w:w="4962" w:type="dxa"/>
            <w:shd w:val="clear" w:color="auto" w:fill="FFFFFF" w:themeFill="background1"/>
          </w:tcPr>
          <w:p w14:paraId="027F570A" w14:textId="3BE3530E" w:rsidR="00761846" w:rsidRPr="007675F2" w:rsidRDefault="00761846" w:rsidP="00761846">
            <w:pPr>
              <w:spacing w:line="240" w:lineRule="auto"/>
              <w:rPr>
                <w:rFonts w:asciiTheme="minorHAnsi" w:hAnsiTheme="minorHAnsi" w:cstheme="minorHAnsi"/>
                <w:bCs/>
                <w:szCs w:val="22"/>
              </w:rPr>
            </w:pPr>
            <w:r w:rsidRPr="00722455">
              <w:rPr>
                <w:rFonts w:asciiTheme="minorHAnsi" w:hAnsiTheme="minorHAnsi" w:cstheme="minorHAnsi"/>
                <w:szCs w:val="22"/>
              </w:rPr>
              <w:t>Picker to check</w:t>
            </w:r>
            <w:r w:rsidR="005F38C0" w:rsidRPr="00722455">
              <w:rPr>
                <w:rFonts w:asciiTheme="minorHAnsi" w:hAnsiTheme="minorHAnsi" w:cstheme="minorHAnsi"/>
                <w:szCs w:val="22"/>
              </w:rPr>
              <w:t xml:space="preserve"> and approve</w:t>
            </w:r>
            <w:r w:rsidRPr="00722455">
              <w:rPr>
                <w:rFonts w:asciiTheme="minorHAnsi" w:hAnsiTheme="minorHAnsi" w:cstheme="minorHAnsi"/>
                <w:szCs w:val="22"/>
              </w:rPr>
              <w:t xml:space="preserve"> samples. Trusts to respond to queries</w:t>
            </w:r>
          </w:p>
        </w:tc>
        <w:tc>
          <w:tcPr>
            <w:tcW w:w="1875" w:type="dxa"/>
            <w:shd w:val="clear" w:color="auto" w:fill="FFFFFF" w:themeFill="background1"/>
          </w:tcPr>
          <w:p w14:paraId="6A3AD958" w14:textId="584515EA" w:rsidR="00761846" w:rsidRPr="007675F2" w:rsidRDefault="00761846" w:rsidP="00761846">
            <w:pPr>
              <w:spacing w:line="240" w:lineRule="auto"/>
              <w:rPr>
                <w:rFonts w:asciiTheme="minorHAnsi" w:hAnsiTheme="minorHAnsi" w:cstheme="minorHAnsi"/>
                <w:bCs/>
                <w:szCs w:val="22"/>
              </w:rPr>
            </w:pPr>
            <w:r w:rsidRPr="00722455">
              <w:rPr>
                <w:rFonts w:asciiTheme="minorHAnsi" w:hAnsiTheme="minorHAnsi" w:cstheme="minorHAnsi"/>
                <w:szCs w:val="22"/>
              </w:rPr>
              <w:t>Picker and Trusts</w:t>
            </w:r>
          </w:p>
        </w:tc>
      </w:tr>
      <w:tr w:rsidR="00761846" w:rsidRPr="00A7647F" w14:paraId="552D8B12" w14:textId="77777777" w:rsidTr="0064100E">
        <w:trPr>
          <w:trHeight w:val="187"/>
        </w:trPr>
        <w:tc>
          <w:tcPr>
            <w:tcW w:w="2263" w:type="dxa"/>
            <w:shd w:val="clear" w:color="auto" w:fill="FFFFFF" w:themeFill="background1"/>
          </w:tcPr>
          <w:p w14:paraId="18512F77" w14:textId="57FFFECF" w:rsidR="00761846" w:rsidRPr="007B48BE" w:rsidRDefault="000F4966" w:rsidP="00761846">
            <w:pPr>
              <w:spacing w:line="240" w:lineRule="auto"/>
              <w:rPr>
                <w:rFonts w:asciiTheme="minorHAnsi" w:hAnsiTheme="minorHAnsi" w:cstheme="minorHAnsi"/>
                <w:bCs/>
                <w:szCs w:val="22"/>
              </w:rPr>
            </w:pPr>
            <w:r w:rsidRPr="007B48BE">
              <w:rPr>
                <w:rFonts w:asciiTheme="minorHAnsi" w:hAnsiTheme="minorHAnsi" w:cstheme="minorHAnsi"/>
                <w:szCs w:val="22"/>
              </w:rPr>
              <w:t>9</w:t>
            </w:r>
            <w:r w:rsidR="00CE3E1C" w:rsidRPr="007B48BE">
              <w:rPr>
                <w:rFonts w:asciiTheme="minorHAnsi" w:hAnsiTheme="minorHAnsi" w:cstheme="minorHAnsi"/>
                <w:szCs w:val="22"/>
              </w:rPr>
              <w:t>th</w:t>
            </w:r>
            <w:r w:rsidR="007073AE" w:rsidRPr="007B48BE">
              <w:rPr>
                <w:rFonts w:asciiTheme="minorHAnsi" w:hAnsiTheme="minorHAnsi" w:cstheme="minorHAnsi"/>
                <w:szCs w:val="22"/>
              </w:rPr>
              <w:t xml:space="preserve"> </w:t>
            </w:r>
            <w:r w:rsidR="00CE3E1C" w:rsidRPr="007B48BE">
              <w:rPr>
                <w:rFonts w:asciiTheme="minorHAnsi" w:hAnsiTheme="minorHAnsi" w:cstheme="minorHAnsi"/>
                <w:szCs w:val="22"/>
              </w:rPr>
              <w:t>Mar</w:t>
            </w:r>
            <w:r w:rsidR="00761846" w:rsidRPr="007B48BE">
              <w:rPr>
                <w:rFonts w:asciiTheme="minorHAnsi" w:hAnsiTheme="minorHAnsi" w:cstheme="minorHAnsi"/>
                <w:szCs w:val="22"/>
              </w:rPr>
              <w:t xml:space="preserve"> 202</w:t>
            </w:r>
            <w:r w:rsidR="00CE3E1C" w:rsidRPr="007B48BE">
              <w:rPr>
                <w:rFonts w:asciiTheme="minorHAnsi" w:hAnsiTheme="minorHAnsi" w:cstheme="minorHAnsi"/>
                <w:szCs w:val="22"/>
              </w:rPr>
              <w:t>6</w:t>
            </w:r>
            <w:r w:rsidR="00761846" w:rsidRPr="007B48BE">
              <w:rPr>
                <w:rFonts w:asciiTheme="minorHAnsi" w:hAnsiTheme="minorHAnsi" w:cstheme="minorHAnsi"/>
                <w:szCs w:val="22"/>
              </w:rPr>
              <w:t xml:space="preserve"> </w:t>
            </w:r>
          </w:p>
        </w:tc>
        <w:tc>
          <w:tcPr>
            <w:tcW w:w="4962" w:type="dxa"/>
            <w:shd w:val="clear" w:color="auto" w:fill="FFFFFF" w:themeFill="background1"/>
          </w:tcPr>
          <w:p w14:paraId="7D969901" w14:textId="11EA7730" w:rsidR="00761846" w:rsidRPr="007675F2" w:rsidRDefault="00761846" w:rsidP="00761846">
            <w:pPr>
              <w:spacing w:line="240" w:lineRule="auto"/>
              <w:rPr>
                <w:rFonts w:asciiTheme="minorHAnsi" w:hAnsiTheme="minorHAnsi" w:cstheme="minorHAnsi"/>
                <w:bCs/>
                <w:szCs w:val="22"/>
              </w:rPr>
            </w:pPr>
            <w:r w:rsidRPr="00722455">
              <w:rPr>
                <w:rFonts w:asciiTheme="minorHAnsi" w:hAnsiTheme="minorHAnsi" w:cstheme="minorHAnsi"/>
                <w:szCs w:val="22"/>
              </w:rPr>
              <w:t>Final date patient samples can be approved for inclusion in the survey</w:t>
            </w:r>
          </w:p>
        </w:tc>
        <w:tc>
          <w:tcPr>
            <w:tcW w:w="1875" w:type="dxa"/>
            <w:shd w:val="clear" w:color="auto" w:fill="FFFFFF" w:themeFill="background1"/>
          </w:tcPr>
          <w:p w14:paraId="1578C516" w14:textId="6AEB2EBF" w:rsidR="00761846" w:rsidRPr="007675F2" w:rsidRDefault="00761846" w:rsidP="00761846">
            <w:pPr>
              <w:spacing w:line="240" w:lineRule="auto"/>
              <w:rPr>
                <w:rFonts w:asciiTheme="minorHAnsi" w:hAnsiTheme="minorHAnsi" w:cstheme="minorHAnsi"/>
                <w:bCs/>
                <w:szCs w:val="22"/>
              </w:rPr>
            </w:pPr>
            <w:r w:rsidRPr="00722455">
              <w:rPr>
                <w:rFonts w:asciiTheme="minorHAnsi" w:hAnsiTheme="minorHAnsi" w:cstheme="minorHAnsi"/>
                <w:szCs w:val="22"/>
              </w:rPr>
              <w:t>Picker and Trusts</w:t>
            </w:r>
          </w:p>
        </w:tc>
      </w:tr>
      <w:tr w:rsidR="005F38C0" w:rsidRPr="00A7647F" w14:paraId="2D6AF61A" w14:textId="77777777" w:rsidTr="00935B03">
        <w:trPr>
          <w:cnfStyle w:val="000000100000" w:firstRow="0" w:lastRow="0" w:firstColumn="0" w:lastColumn="0" w:oddVBand="0" w:evenVBand="0" w:oddHBand="1" w:evenHBand="0" w:firstRowFirstColumn="0" w:firstRowLastColumn="0" w:lastRowFirstColumn="0" w:lastRowLastColumn="0"/>
          <w:trHeight w:val="187"/>
        </w:trPr>
        <w:tc>
          <w:tcPr>
            <w:tcW w:w="2263" w:type="dxa"/>
            <w:shd w:val="clear" w:color="auto" w:fill="FFFFFF" w:themeFill="background1"/>
            <w:vAlign w:val="center"/>
          </w:tcPr>
          <w:p w14:paraId="4F3D2694" w14:textId="23D81FFA" w:rsidR="005F38C0" w:rsidRPr="007675F2" w:rsidRDefault="005F38C0" w:rsidP="005F38C0">
            <w:pPr>
              <w:spacing w:line="240" w:lineRule="auto"/>
              <w:rPr>
                <w:rFonts w:asciiTheme="minorHAnsi" w:hAnsiTheme="minorHAnsi" w:cstheme="minorHAnsi"/>
                <w:bCs/>
                <w:szCs w:val="22"/>
              </w:rPr>
            </w:pPr>
            <w:r w:rsidRPr="007675F2">
              <w:rPr>
                <w:rFonts w:ascii="Arial" w:eastAsia="Arial" w:hAnsi="Arial"/>
                <w:kern w:val="24"/>
                <w:szCs w:val="22"/>
              </w:rPr>
              <w:t>Mid-April 202</w:t>
            </w:r>
            <w:r w:rsidR="00CE3E1C" w:rsidRPr="007675F2">
              <w:rPr>
                <w:rFonts w:ascii="Arial" w:eastAsia="Arial" w:hAnsi="Arial"/>
                <w:kern w:val="24"/>
                <w:szCs w:val="22"/>
              </w:rPr>
              <w:t>6</w:t>
            </w:r>
            <w:r w:rsidRPr="007675F2">
              <w:rPr>
                <w:rFonts w:ascii="Arial" w:eastAsia="Arial" w:hAnsi="Arial"/>
                <w:kern w:val="24"/>
                <w:szCs w:val="22"/>
              </w:rPr>
              <w:t>*</w:t>
            </w:r>
          </w:p>
        </w:tc>
        <w:tc>
          <w:tcPr>
            <w:tcW w:w="4962" w:type="dxa"/>
            <w:shd w:val="clear" w:color="auto" w:fill="FFFFFF" w:themeFill="background1"/>
            <w:vAlign w:val="center"/>
          </w:tcPr>
          <w:p w14:paraId="77FDCAF6" w14:textId="200973A7" w:rsidR="005F38C0" w:rsidRPr="007675F2" w:rsidRDefault="005F38C0" w:rsidP="005F38C0">
            <w:pPr>
              <w:spacing w:line="240" w:lineRule="auto"/>
              <w:rPr>
                <w:rFonts w:asciiTheme="minorHAnsi" w:hAnsiTheme="minorHAnsi" w:cstheme="minorHAnsi"/>
                <w:bCs/>
                <w:szCs w:val="22"/>
              </w:rPr>
            </w:pPr>
            <w:r w:rsidRPr="007675F2">
              <w:rPr>
                <w:rFonts w:ascii="Arial" w:eastAsia="Arial" w:hAnsi="Arial"/>
                <w:kern w:val="24"/>
                <w:szCs w:val="22"/>
              </w:rPr>
              <w:t>Mailing 1 (with DBS applied) - first survey invite</w:t>
            </w:r>
          </w:p>
        </w:tc>
        <w:tc>
          <w:tcPr>
            <w:tcW w:w="1875" w:type="dxa"/>
            <w:shd w:val="clear" w:color="auto" w:fill="FFFFFF" w:themeFill="background1"/>
            <w:vAlign w:val="center"/>
          </w:tcPr>
          <w:p w14:paraId="5E603F58" w14:textId="25A6A0EA" w:rsidR="005F38C0" w:rsidRPr="007675F2" w:rsidRDefault="005F38C0" w:rsidP="005F38C0">
            <w:pPr>
              <w:spacing w:line="240" w:lineRule="auto"/>
              <w:rPr>
                <w:rFonts w:asciiTheme="minorHAnsi" w:hAnsiTheme="minorHAnsi" w:cstheme="minorHAnsi"/>
                <w:bCs/>
                <w:szCs w:val="22"/>
              </w:rPr>
            </w:pPr>
            <w:r w:rsidRPr="007675F2">
              <w:rPr>
                <w:rFonts w:ascii="Arial" w:eastAsia="Arial" w:hAnsi="Arial"/>
                <w:kern w:val="24"/>
                <w:szCs w:val="22"/>
              </w:rPr>
              <w:t>Picker</w:t>
            </w:r>
          </w:p>
        </w:tc>
      </w:tr>
      <w:tr w:rsidR="005F38C0" w:rsidRPr="00A7647F" w14:paraId="59321E52" w14:textId="77777777" w:rsidTr="00935B03">
        <w:trPr>
          <w:trHeight w:val="187"/>
        </w:trPr>
        <w:tc>
          <w:tcPr>
            <w:tcW w:w="2263" w:type="dxa"/>
            <w:shd w:val="clear" w:color="auto" w:fill="FFFFFF" w:themeFill="background1"/>
            <w:vAlign w:val="center"/>
          </w:tcPr>
          <w:p w14:paraId="7B7002D5" w14:textId="354F777D" w:rsidR="005F38C0" w:rsidRPr="007675F2" w:rsidRDefault="005F38C0" w:rsidP="005F38C0">
            <w:pPr>
              <w:spacing w:line="240" w:lineRule="auto"/>
              <w:rPr>
                <w:rFonts w:asciiTheme="minorHAnsi" w:hAnsiTheme="minorHAnsi" w:cstheme="minorHAnsi"/>
                <w:bCs/>
                <w:szCs w:val="22"/>
              </w:rPr>
            </w:pPr>
            <w:r w:rsidRPr="007675F2">
              <w:rPr>
                <w:rFonts w:ascii="Arial" w:eastAsia="Arial" w:hAnsi="Arial"/>
                <w:kern w:val="24"/>
                <w:szCs w:val="22"/>
              </w:rPr>
              <w:t>Early May 202</w:t>
            </w:r>
            <w:r w:rsidR="00CE3E1C" w:rsidRPr="007675F2">
              <w:rPr>
                <w:rFonts w:ascii="Arial" w:eastAsia="Arial" w:hAnsi="Arial"/>
                <w:kern w:val="24"/>
                <w:szCs w:val="22"/>
              </w:rPr>
              <w:t>6</w:t>
            </w:r>
            <w:r w:rsidRPr="007675F2">
              <w:rPr>
                <w:rFonts w:ascii="Arial" w:eastAsia="Arial" w:hAnsi="Arial"/>
                <w:kern w:val="24"/>
                <w:szCs w:val="22"/>
              </w:rPr>
              <w:t>*</w:t>
            </w:r>
          </w:p>
        </w:tc>
        <w:tc>
          <w:tcPr>
            <w:tcW w:w="4962" w:type="dxa"/>
            <w:shd w:val="clear" w:color="auto" w:fill="FFFFFF" w:themeFill="background1"/>
            <w:vAlign w:val="center"/>
          </w:tcPr>
          <w:p w14:paraId="132998D9" w14:textId="0B22A592" w:rsidR="005F38C0" w:rsidRPr="007675F2" w:rsidRDefault="005F38C0" w:rsidP="005F38C0">
            <w:pPr>
              <w:spacing w:line="240" w:lineRule="auto"/>
              <w:rPr>
                <w:rFonts w:asciiTheme="minorHAnsi" w:hAnsiTheme="minorHAnsi" w:cstheme="minorHAnsi"/>
                <w:bCs/>
                <w:szCs w:val="22"/>
              </w:rPr>
            </w:pPr>
            <w:r w:rsidRPr="007675F2">
              <w:rPr>
                <w:rFonts w:ascii="Arial" w:eastAsia="Arial" w:hAnsi="Arial"/>
                <w:kern w:val="24"/>
                <w:szCs w:val="22"/>
              </w:rPr>
              <w:t>Mailing 2 (with DBS applied) - first reminder</w:t>
            </w:r>
          </w:p>
        </w:tc>
        <w:tc>
          <w:tcPr>
            <w:tcW w:w="1875" w:type="dxa"/>
            <w:shd w:val="clear" w:color="auto" w:fill="FFFFFF" w:themeFill="background1"/>
            <w:vAlign w:val="center"/>
          </w:tcPr>
          <w:p w14:paraId="3DD96CDD" w14:textId="4B367F4C" w:rsidR="005F38C0" w:rsidRPr="007675F2" w:rsidRDefault="005F38C0" w:rsidP="005F38C0">
            <w:pPr>
              <w:spacing w:line="240" w:lineRule="auto"/>
              <w:rPr>
                <w:rFonts w:asciiTheme="minorHAnsi" w:hAnsiTheme="minorHAnsi" w:cstheme="minorHAnsi"/>
                <w:bCs/>
                <w:szCs w:val="22"/>
              </w:rPr>
            </w:pPr>
            <w:r w:rsidRPr="007675F2">
              <w:rPr>
                <w:rFonts w:ascii="Arial" w:eastAsia="Arial" w:hAnsi="Arial"/>
                <w:kern w:val="24"/>
                <w:szCs w:val="22"/>
              </w:rPr>
              <w:t>Picker</w:t>
            </w:r>
          </w:p>
        </w:tc>
      </w:tr>
      <w:tr w:rsidR="005F38C0" w:rsidRPr="00A7647F" w14:paraId="307AAC30" w14:textId="77777777" w:rsidTr="00935B03">
        <w:trPr>
          <w:cnfStyle w:val="000000100000" w:firstRow="0" w:lastRow="0" w:firstColumn="0" w:lastColumn="0" w:oddVBand="0" w:evenVBand="0" w:oddHBand="1" w:evenHBand="0" w:firstRowFirstColumn="0" w:firstRowLastColumn="0" w:lastRowFirstColumn="0" w:lastRowLastColumn="0"/>
          <w:trHeight w:val="187"/>
        </w:trPr>
        <w:tc>
          <w:tcPr>
            <w:tcW w:w="2263" w:type="dxa"/>
            <w:shd w:val="clear" w:color="auto" w:fill="FFFFFF" w:themeFill="background1"/>
            <w:vAlign w:val="center"/>
          </w:tcPr>
          <w:p w14:paraId="72C206EE" w14:textId="44A7BCB1" w:rsidR="005F38C0" w:rsidRPr="007675F2" w:rsidRDefault="005F38C0" w:rsidP="005F38C0">
            <w:pPr>
              <w:spacing w:line="240" w:lineRule="auto"/>
              <w:rPr>
                <w:rFonts w:asciiTheme="minorHAnsi" w:hAnsiTheme="minorHAnsi" w:cstheme="minorHAnsi"/>
                <w:bCs/>
                <w:szCs w:val="22"/>
              </w:rPr>
            </w:pPr>
            <w:r w:rsidRPr="007675F2">
              <w:rPr>
                <w:rFonts w:ascii="Arial" w:eastAsia="Arial" w:hAnsi="Arial"/>
                <w:kern w:val="24"/>
                <w:szCs w:val="22"/>
              </w:rPr>
              <w:t>Late May 202</w:t>
            </w:r>
            <w:r w:rsidR="00CE3E1C" w:rsidRPr="007675F2">
              <w:rPr>
                <w:rFonts w:ascii="Arial" w:eastAsia="Arial" w:hAnsi="Arial"/>
                <w:kern w:val="24"/>
                <w:szCs w:val="22"/>
              </w:rPr>
              <w:t>6</w:t>
            </w:r>
            <w:r w:rsidRPr="007675F2">
              <w:rPr>
                <w:rFonts w:ascii="Arial" w:eastAsia="Arial" w:hAnsi="Arial"/>
                <w:kern w:val="24"/>
                <w:szCs w:val="22"/>
              </w:rPr>
              <w:t>*</w:t>
            </w:r>
          </w:p>
        </w:tc>
        <w:tc>
          <w:tcPr>
            <w:tcW w:w="4962" w:type="dxa"/>
            <w:shd w:val="clear" w:color="auto" w:fill="FFFFFF" w:themeFill="background1"/>
            <w:vAlign w:val="center"/>
          </w:tcPr>
          <w:p w14:paraId="1890BBD2" w14:textId="14DD8098" w:rsidR="005F38C0" w:rsidRPr="007675F2" w:rsidRDefault="005F38C0" w:rsidP="005F38C0">
            <w:pPr>
              <w:spacing w:line="240" w:lineRule="auto"/>
              <w:rPr>
                <w:rFonts w:asciiTheme="minorHAnsi" w:hAnsiTheme="minorHAnsi" w:cstheme="minorHAnsi"/>
                <w:szCs w:val="22"/>
              </w:rPr>
            </w:pPr>
            <w:r w:rsidRPr="007675F2">
              <w:rPr>
                <w:rFonts w:ascii="Arial" w:eastAsia="Arial" w:hAnsi="Arial"/>
                <w:kern w:val="24"/>
                <w:szCs w:val="22"/>
              </w:rPr>
              <w:t>Mailing 3 (with DBS applied) - final reminder</w:t>
            </w:r>
          </w:p>
        </w:tc>
        <w:tc>
          <w:tcPr>
            <w:tcW w:w="1875" w:type="dxa"/>
            <w:shd w:val="clear" w:color="auto" w:fill="FFFFFF" w:themeFill="background1"/>
            <w:vAlign w:val="center"/>
          </w:tcPr>
          <w:p w14:paraId="03821560" w14:textId="109AF65A" w:rsidR="005F38C0" w:rsidRPr="007675F2" w:rsidRDefault="005F38C0" w:rsidP="005F38C0">
            <w:pPr>
              <w:spacing w:line="240" w:lineRule="auto"/>
              <w:rPr>
                <w:rFonts w:asciiTheme="minorHAnsi" w:hAnsiTheme="minorHAnsi" w:cstheme="minorHAnsi"/>
                <w:bCs/>
                <w:szCs w:val="22"/>
              </w:rPr>
            </w:pPr>
            <w:r w:rsidRPr="007675F2">
              <w:rPr>
                <w:rFonts w:ascii="Arial" w:eastAsia="Arial" w:hAnsi="Arial"/>
                <w:kern w:val="24"/>
                <w:szCs w:val="22"/>
              </w:rPr>
              <w:t>Picker</w:t>
            </w:r>
          </w:p>
        </w:tc>
      </w:tr>
      <w:tr w:rsidR="005F38C0" w:rsidRPr="00A7647F" w14:paraId="40EBDB32" w14:textId="77777777" w:rsidTr="00935B03">
        <w:trPr>
          <w:trHeight w:val="187"/>
        </w:trPr>
        <w:tc>
          <w:tcPr>
            <w:tcW w:w="2263" w:type="dxa"/>
            <w:shd w:val="clear" w:color="auto" w:fill="FFFFFF" w:themeFill="background1"/>
            <w:vAlign w:val="center"/>
          </w:tcPr>
          <w:p w14:paraId="6D2C7CA2" w14:textId="71FEBAAC" w:rsidR="005F38C0" w:rsidRPr="007675F2" w:rsidRDefault="005F38C0" w:rsidP="005F38C0">
            <w:pPr>
              <w:spacing w:line="240" w:lineRule="auto"/>
              <w:rPr>
                <w:rFonts w:asciiTheme="minorHAnsi" w:hAnsiTheme="minorHAnsi" w:cstheme="minorHAnsi"/>
                <w:bCs/>
                <w:szCs w:val="22"/>
              </w:rPr>
            </w:pPr>
            <w:r w:rsidRPr="007675F2">
              <w:rPr>
                <w:rFonts w:ascii="Arial" w:eastAsia="Arial" w:hAnsi="Arial"/>
                <w:kern w:val="24"/>
                <w:szCs w:val="22"/>
              </w:rPr>
              <w:t>Late June 202</w:t>
            </w:r>
            <w:r w:rsidR="00CE3E1C" w:rsidRPr="007675F2">
              <w:rPr>
                <w:rFonts w:ascii="Arial" w:eastAsia="Arial" w:hAnsi="Arial"/>
                <w:kern w:val="24"/>
                <w:szCs w:val="22"/>
              </w:rPr>
              <w:t>6</w:t>
            </w:r>
            <w:r w:rsidRPr="007675F2">
              <w:rPr>
                <w:rFonts w:ascii="Arial" w:eastAsia="Arial" w:hAnsi="Arial"/>
                <w:kern w:val="24"/>
                <w:szCs w:val="22"/>
              </w:rPr>
              <w:t>*</w:t>
            </w:r>
          </w:p>
        </w:tc>
        <w:tc>
          <w:tcPr>
            <w:tcW w:w="4962" w:type="dxa"/>
            <w:shd w:val="clear" w:color="auto" w:fill="FFFFFF" w:themeFill="background1"/>
            <w:vAlign w:val="center"/>
          </w:tcPr>
          <w:p w14:paraId="5EB652D4" w14:textId="5372CEF9" w:rsidR="005F38C0" w:rsidRPr="007675F2" w:rsidRDefault="005F38C0" w:rsidP="005F38C0">
            <w:pPr>
              <w:spacing w:line="240" w:lineRule="auto"/>
              <w:rPr>
                <w:rFonts w:asciiTheme="minorHAnsi" w:hAnsiTheme="minorHAnsi" w:cstheme="minorHAnsi"/>
                <w:bCs/>
                <w:szCs w:val="22"/>
              </w:rPr>
            </w:pPr>
            <w:r w:rsidRPr="007675F2">
              <w:rPr>
                <w:rFonts w:ascii="Arial" w:eastAsia="Arial" w:hAnsi="Arial"/>
                <w:kern w:val="24"/>
                <w:szCs w:val="22"/>
              </w:rPr>
              <w:t>Fieldwork closes</w:t>
            </w:r>
          </w:p>
        </w:tc>
        <w:tc>
          <w:tcPr>
            <w:tcW w:w="1875" w:type="dxa"/>
            <w:shd w:val="clear" w:color="auto" w:fill="FFFFFF" w:themeFill="background1"/>
            <w:vAlign w:val="center"/>
          </w:tcPr>
          <w:p w14:paraId="13947226" w14:textId="767B0550" w:rsidR="005F38C0" w:rsidRPr="007675F2" w:rsidRDefault="005F38C0" w:rsidP="005F38C0">
            <w:pPr>
              <w:spacing w:line="240" w:lineRule="auto"/>
              <w:rPr>
                <w:rFonts w:asciiTheme="minorHAnsi" w:hAnsiTheme="minorHAnsi" w:cstheme="minorHAnsi"/>
                <w:bCs/>
                <w:szCs w:val="22"/>
              </w:rPr>
            </w:pPr>
            <w:r w:rsidRPr="007675F2">
              <w:rPr>
                <w:rFonts w:ascii="Arial" w:eastAsia="Arial" w:hAnsi="Arial"/>
                <w:kern w:val="24"/>
                <w:szCs w:val="22"/>
              </w:rPr>
              <w:t>Picker</w:t>
            </w:r>
          </w:p>
        </w:tc>
      </w:tr>
      <w:tr w:rsidR="005F38C0" w:rsidRPr="00A7647F" w14:paraId="6C244439" w14:textId="77777777" w:rsidTr="00935B03">
        <w:trPr>
          <w:cnfStyle w:val="010000000000" w:firstRow="0" w:lastRow="1" w:firstColumn="0" w:lastColumn="0" w:oddVBand="0" w:evenVBand="0" w:oddHBand="0" w:evenHBand="0" w:firstRowFirstColumn="0" w:firstRowLastColumn="0" w:lastRowFirstColumn="0" w:lastRowLastColumn="0"/>
          <w:trHeight w:val="187"/>
        </w:trPr>
        <w:tc>
          <w:tcPr>
            <w:tcW w:w="2263" w:type="dxa"/>
            <w:shd w:val="clear" w:color="auto" w:fill="FFFFFF" w:themeFill="background1"/>
            <w:vAlign w:val="center"/>
          </w:tcPr>
          <w:p w14:paraId="3344DA44" w14:textId="544C59A9" w:rsidR="005F38C0" w:rsidRPr="007675F2" w:rsidRDefault="005F38C0" w:rsidP="005F38C0">
            <w:pPr>
              <w:spacing w:line="240" w:lineRule="auto"/>
              <w:rPr>
                <w:rFonts w:asciiTheme="minorHAnsi" w:hAnsiTheme="minorHAnsi" w:cstheme="minorHAnsi"/>
                <w:bCs w:val="0"/>
                <w:szCs w:val="22"/>
              </w:rPr>
            </w:pPr>
            <w:r w:rsidRPr="007675F2">
              <w:rPr>
                <w:rFonts w:ascii="Arial" w:eastAsia="Arial" w:hAnsi="Arial"/>
                <w:kern w:val="24"/>
                <w:szCs w:val="22"/>
              </w:rPr>
              <w:t>July 202</w:t>
            </w:r>
            <w:r w:rsidR="00CE3E1C" w:rsidRPr="007675F2">
              <w:rPr>
                <w:rFonts w:ascii="Arial" w:eastAsia="Arial" w:hAnsi="Arial"/>
                <w:kern w:val="24"/>
                <w:szCs w:val="22"/>
              </w:rPr>
              <w:t>6</w:t>
            </w:r>
          </w:p>
        </w:tc>
        <w:tc>
          <w:tcPr>
            <w:tcW w:w="4962" w:type="dxa"/>
            <w:shd w:val="clear" w:color="auto" w:fill="FFFFFF" w:themeFill="background1"/>
            <w:vAlign w:val="center"/>
          </w:tcPr>
          <w:p w14:paraId="73763905" w14:textId="3CC19B4C" w:rsidR="005F38C0" w:rsidRPr="007675F2" w:rsidRDefault="005F38C0" w:rsidP="005F38C0">
            <w:pPr>
              <w:spacing w:line="240" w:lineRule="auto"/>
              <w:rPr>
                <w:rFonts w:asciiTheme="minorHAnsi" w:hAnsiTheme="minorHAnsi" w:cstheme="minorHAnsi"/>
                <w:bCs w:val="0"/>
                <w:szCs w:val="22"/>
              </w:rPr>
            </w:pPr>
            <w:r w:rsidRPr="007675F2">
              <w:rPr>
                <w:rFonts w:ascii="Arial" w:eastAsia="Arial" w:hAnsi="Arial"/>
                <w:kern w:val="24"/>
                <w:szCs w:val="22"/>
              </w:rPr>
              <w:t xml:space="preserve">Analysis and reporting </w:t>
            </w:r>
            <w:proofErr w:type="gramStart"/>
            <w:r w:rsidRPr="007675F2">
              <w:rPr>
                <w:rFonts w:ascii="Arial" w:eastAsia="Arial" w:hAnsi="Arial"/>
                <w:kern w:val="24"/>
                <w:szCs w:val="22"/>
              </w:rPr>
              <w:t>begins</w:t>
            </w:r>
            <w:proofErr w:type="gramEnd"/>
          </w:p>
        </w:tc>
        <w:tc>
          <w:tcPr>
            <w:tcW w:w="1875" w:type="dxa"/>
            <w:shd w:val="clear" w:color="auto" w:fill="FFFFFF" w:themeFill="background1"/>
            <w:vAlign w:val="center"/>
          </w:tcPr>
          <w:p w14:paraId="19765840" w14:textId="6A6F7A8A" w:rsidR="005F38C0" w:rsidRPr="007675F2" w:rsidRDefault="005F38C0" w:rsidP="005F38C0">
            <w:pPr>
              <w:spacing w:line="240" w:lineRule="auto"/>
              <w:rPr>
                <w:rFonts w:asciiTheme="minorHAnsi" w:hAnsiTheme="minorHAnsi" w:cstheme="minorHAnsi"/>
                <w:bCs w:val="0"/>
                <w:szCs w:val="22"/>
              </w:rPr>
            </w:pPr>
            <w:r w:rsidRPr="007675F2">
              <w:rPr>
                <w:rFonts w:ascii="Arial" w:eastAsia="Arial" w:hAnsi="Arial"/>
                <w:kern w:val="24"/>
                <w:szCs w:val="22"/>
              </w:rPr>
              <w:t>Picker</w:t>
            </w:r>
          </w:p>
        </w:tc>
      </w:tr>
    </w:tbl>
    <w:p w14:paraId="78E2A909" w14:textId="77777777" w:rsidR="00CC529F" w:rsidRDefault="00CC529F" w:rsidP="00BB38EC">
      <w:pPr>
        <w:rPr>
          <w:rFonts w:asciiTheme="minorHAnsi" w:hAnsiTheme="minorHAnsi" w:cstheme="minorHAnsi"/>
          <w:sz w:val="20"/>
        </w:rPr>
      </w:pPr>
    </w:p>
    <w:p w14:paraId="7C90FCBD" w14:textId="2DD253B9" w:rsidR="00791E8F" w:rsidRPr="007806C0" w:rsidRDefault="007806C0" w:rsidP="00BB38EC">
      <w:pPr>
        <w:rPr>
          <w:sz w:val="20"/>
          <w:szCs w:val="16"/>
        </w:rPr>
      </w:pPr>
      <w:r w:rsidRPr="007806C0">
        <w:rPr>
          <w:sz w:val="20"/>
          <w:szCs w:val="16"/>
        </w:rPr>
        <w:t xml:space="preserve">* </w:t>
      </w:r>
      <w:r w:rsidRPr="00715F2F">
        <w:rPr>
          <w:b/>
          <w:bCs/>
          <w:i/>
          <w:iCs/>
          <w:sz w:val="20"/>
          <w:szCs w:val="16"/>
        </w:rPr>
        <w:t>These are estimated dates – final dates will depend on the timely submission of patient samples and resolution of queries across all Trusts</w:t>
      </w:r>
    </w:p>
    <w:p w14:paraId="16FEFEA9" w14:textId="77777777" w:rsidR="006A1B55" w:rsidRDefault="006A1B55">
      <w:pPr>
        <w:spacing w:line="259" w:lineRule="auto"/>
        <w:rPr>
          <w:color w:val="5B4173" w:themeColor="accent5"/>
          <w:sz w:val="28"/>
          <w:szCs w:val="26"/>
        </w:rPr>
      </w:pPr>
      <w:r>
        <w:br w:type="page"/>
      </w:r>
    </w:p>
    <w:p w14:paraId="35BBDFD1" w14:textId="10408A1C" w:rsidR="002E4F84" w:rsidRPr="007A3F39" w:rsidRDefault="002E4F84" w:rsidP="00EC0336">
      <w:pPr>
        <w:pStyle w:val="Heading2"/>
      </w:pPr>
      <w:bookmarkStart w:id="21" w:name="_Toc215829284"/>
      <w:r w:rsidRPr="007A3F39">
        <w:lastRenderedPageBreak/>
        <w:t>Submitting your patient list</w:t>
      </w:r>
      <w:bookmarkEnd w:id="21"/>
      <w:r w:rsidRPr="007A3F39">
        <w:t xml:space="preserve"> </w:t>
      </w:r>
    </w:p>
    <w:p w14:paraId="14084CD1" w14:textId="612D154B" w:rsidR="002E4F84" w:rsidRPr="007A3F39" w:rsidRDefault="002E4F84" w:rsidP="002E4F84">
      <w:pPr>
        <w:rPr>
          <w:szCs w:val="24"/>
        </w:rPr>
      </w:pPr>
      <w:r w:rsidRPr="007A3F39">
        <w:rPr>
          <w:szCs w:val="24"/>
        </w:rPr>
        <w:t xml:space="preserve">Picker </w:t>
      </w:r>
      <w:r w:rsidR="00D77779">
        <w:rPr>
          <w:szCs w:val="24"/>
        </w:rPr>
        <w:t>is</w:t>
      </w:r>
      <w:r w:rsidRPr="007A3F39">
        <w:rPr>
          <w:szCs w:val="24"/>
        </w:rPr>
        <w:t xml:space="preserve"> happy to support you and work with you through any sampling issues and queries you may have during the sampling period. </w:t>
      </w:r>
      <w:r w:rsidR="00EC0336" w:rsidRPr="007A3F39">
        <w:rPr>
          <w:szCs w:val="24"/>
        </w:rPr>
        <w:t>Picker</w:t>
      </w:r>
      <w:r w:rsidRPr="007A3F39">
        <w:rPr>
          <w:szCs w:val="24"/>
        </w:rPr>
        <w:t xml:space="preserve"> will be in regular contact (via email and phone) from the start of this period until your sample has been approved for mailing. Please do not hesitate to contact us if you should have any questions in the meantime. If there are any issues or delays in submitting your patient list, please contact </w:t>
      </w:r>
      <w:r w:rsidR="00EC0336" w:rsidRPr="007A3F39">
        <w:rPr>
          <w:szCs w:val="24"/>
        </w:rPr>
        <w:t>Picker</w:t>
      </w:r>
      <w:r w:rsidRPr="007A3F39">
        <w:rPr>
          <w:szCs w:val="24"/>
        </w:rPr>
        <w:t xml:space="preserve"> immediately.</w:t>
      </w:r>
      <w:r w:rsidR="00D77779">
        <w:rPr>
          <w:szCs w:val="24"/>
        </w:rPr>
        <w:t xml:space="preserve"> </w:t>
      </w:r>
    </w:p>
    <w:p w14:paraId="1D77B183" w14:textId="2F8D91D4" w:rsidR="002E4F84" w:rsidRPr="007A3F39" w:rsidRDefault="002E4F84" w:rsidP="002E4F84">
      <w:pPr>
        <w:rPr>
          <w:szCs w:val="24"/>
        </w:rPr>
      </w:pPr>
      <w:r w:rsidRPr="007A3F39">
        <w:rPr>
          <w:b/>
          <w:szCs w:val="24"/>
        </w:rPr>
        <w:t>Submission:</w:t>
      </w:r>
      <w:r w:rsidRPr="007A3F39">
        <w:rPr>
          <w:szCs w:val="24"/>
        </w:rPr>
        <w:t xml:space="preserve"> For the U16 Cancer Patient Experience </w:t>
      </w:r>
      <w:r w:rsidR="00EC0336" w:rsidRPr="007A3F39">
        <w:rPr>
          <w:szCs w:val="24"/>
        </w:rPr>
        <w:t>S</w:t>
      </w:r>
      <w:r w:rsidRPr="007A3F39">
        <w:rPr>
          <w:szCs w:val="24"/>
        </w:rPr>
        <w:t xml:space="preserve">urvey, there </w:t>
      </w:r>
      <w:r w:rsidR="00AA1E2C" w:rsidRPr="007A3F39">
        <w:rPr>
          <w:szCs w:val="24"/>
        </w:rPr>
        <w:t>is</w:t>
      </w:r>
      <w:r w:rsidRPr="007A3F39">
        <w:rPr>
          <w:szCs w:val="24"/>
        </w:rPr>
        <w:t xml:space="preserve"> a deadline for approval</w:t>
      </w:r>
      <w:r w:rsidR="00AA1E2C" w:rsidRPr="007A3F39">
        <w:rPr>
          <w:szCs w:val="24"/>
        </w:rPr>
        <w:t xml:space="preserve"> of the sample list</w:t>
      </w:r>
      <w:r w:rsidRPr="007A3F39">
        <w:rPr>
          <w:szCs w:val="24"/>
        </w:rPr>
        <w:t>. Therefore</w:t>
      </w:r>
      <w:r w:rsidR="00DA2355">
        <w:rPr>
          <w:szCs w:val="24"/>
        </w:rPr>
        <w:t>,</w:t>
      </w:r>
      <w:r w:rsidRPr="007A3F39">
        <w:rPr>
          <w:szCs w:val="24"/>
        </w:rPr>
        <w:t xml:space="preserve"> it is im</w:t>
      </w:r>
      <w:r w:rsidR="00AA1E2C" w:rsidRPr="007A3F39">
        <w:rPr>
          <w:szCs w:val="24"/>
        </w:rPr>
        <w:t>portant</w:t>
      </w:r>
      <w:r w:rsidRPr="007A3F39">
        <w:rPr>
          <w:szCs w:val="24"/>
        </w:rPr>
        <w:t xml:space="preserve"> for you to submit your patient list as early as possible. Approval can take 2-3 weeks due to sample queries and/or resubmissions. Submitting early will </w:t>
      </w:r>
      <w:r w:rsidR="003F22AF" w:rsidRPr="007A3F39">
        <w:rPr>
          <w:szCs w:val="24"/>
        </w:rPr>
        <w:t xml:space="preserve">help to </w:t>
      </w:r>
      <w:r w:rsidRPr="007A3F39">
        <w:rPr>
          <w:szCs w:val="24"/>
        </w:rPr>
        <w:t>ensure</w:t>
      </w:r>
      <w:r w:rsidR="003F22AF" w:rsidRPr="007A3F39">
        <w:rPr>
          <w:szCs w:val="24"/>
        </w:rPr>
        <w:t xml:space="preserve"> that the survey can start on time and that results can be re</w:t>
      </w:r>
      <w:r w:rsidR="005710D7" w:rsidRPr="007A3F39">
        <w:rPr>
          <w:szCs w:val="24"/>
        </w:rPr>
        <w:t>p</w:t>
      </w:r>
      <w:r w:rsidR="003F22AF" w:rsidRPr="007A3F39">
        <w:rPr>
          <w:szCs w:val="24"/>
        </w:rPr>
        <w:t>orted back to you in a timely manner.</w:t>
      </w:r>
      <w:r w:rsidR="00D77779">
        <w:rPr>
          <w:szCs w:val="24"/>
        </w:rPr>
        <w:t xml:space="preserve"> </w:t>
      </w:r>
    </w:p>
    <w:p w14:paraId="56E7403D" w14:textId="54B73E14" w:rsidR="002E4F84" w:rsidRDefault="002E4F84" w:rsidP="002E4F84">
      <w:pPr>
        <w:rPr>
          <w:szCs w:val="24"/>
        </w:rPr>
      </w:pPr>
      <w:r w:rsidRPr="007A3F39">
        <w:rPr>
          <w:b/>
          <w:szCs w:val="24"/>
        </w:rPr>
        <w:t>Patient list queries:</w:t>
      </w:r>
      <w:r w:rsidRPr="007A3F39">
        <w:rPr>
          <w:szCs w:val="24"/>
        </w:rPr>
        <w:t xml:space="preserve"> It is equally important to respond swiftly to any queries Picker raises regarding your submitted patient list. Picker will follow up on any unresolved queries within two working days. </w:t>
      </w:r>
      <w:r w:rsidR="003F22AF" w:rsidRPr="007A3F39">
        <w:rPr>
          <w:szCs w:val="24"/>
        </w:rPr>
        <w:t>As the survey cannot begin until all samples are approved, i</w:t>
      </w:r>
      <w:r w:rsidRPr="007A3F39">
        <w:rPr>
          <w:szCs w:val="24"/>
        </w:rPr>
        <w:t>f queries are still unresolved after two further working days, NHS England will contact the survey lead</w:t>
      </w:r>
      <w:r w:rsidR="003F22AF" w:rsidRPr="007A3F39">
        <w:rPr>
          <w:szCs w:val="24"/>
        </w:rPr>
        <w:t xml:space="preserve"> to offer support</w:t>
      </w:r>
      <w:r w:rsidR="00A74F36" w:rsidRPr="007A3F39">
        <w:rPr>
          <w:szCs w:val="24"/>
        </w:rPr>
        <w:t xml:space="preserve"> in resolving outstanding queries</w:t>
      </w:r>
      <w:r w:rsidRPr="007A3F39">
        <w:rPr>
          <w:szCs w:val="24"/>
        </w:rPr>
        <w:t xml:space="preserve">. </w:t>
      </w:r>
    </w:p>
    <w:p w14:paraId="63660140" w14:textId="5751E780" w:rsidR="00AC2DBD" w:rsidRPr="00E70608" w:rsidRDefault="00AC2DBD" w:rsidP="002E4F84">
      <w:pPr>
        <w:rPr>
          <w:b/>
          <w:szCs w:val="24"/>
        </w:rPr>
      </w:pPr>
      <w:r w:rsidRPr="00E70608">
        <w:rPr>
          <w:b/>
          <w:szCs w:val="24"/>
        </w:rPr>
        <w:t>Figure 1: S</w:t>
      </w:r>
      <w:r w:rsidR="00E70608">
        <w:rPr>
          <w:b/>
          <w:szCs w:val="24"/>
        </w:rPr>
        <w:t>ample S</w:t>
      </w:r>
      <w:r w:rsidRPr="00E70608">
        <w:rPr>
          <w:b/>
          <w:szCs w:val="24"/>
        </w:rPr>
        <w:t>ubmission and Follow-up Process</w:t>
      </w:r>
    </w:p>
    <w:p w14:paraId="67C32BBE" w14:textId="2285DBE8" w:rsidR="002E4F84" w:rsidRPr="007A3F39" w:rsidRDefault="006B6024" w:rsidP="0025054F">
      <w:r>
        <w:rPr>
          <w:noProof/>
          <w:lang w:eastAsia="en-GB"/>
        </w:rPr>
        <w:drawing>
          <wp:inline distT="0" distB="0" distL="0" distR="0" wp14:anchorId="045217B2" wp14:editId="15CD7C64">
            <wp:extent cx="5486400" cy="3200400"/>
            <wp:effectExtent l="38100" t="19050" r="38100" b="381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6E8F7954" w14:textId="77777777" w:rsidR="006A1B55" w:rsidRDefault="006A1B55">
      <w:pPr>
        <w:spacing w:line="259" w:lineRule="auto"/>
        <w:rPr>
          <w:color w:val="5B4173" w:themeColor="accent5"/>
          <w:sz w:val="40"/>
          <w:szCs w:val="52"/>
        </w:rPr>
      </w:pPr>
      <w:r>
        <w:br w:type="page"/>
      </w:r>
    </w:p>
    <w:p w14:paraId="7BA7CFE3" w14:textId="4F7C4C7F" w:rsidR="00BB38EC" w:rsidRPr="007A3F39" w:rsidRDefault="00BB38EC" w:rsidP="00BB38EC">
      <w:pPr>
        <w:pStyle w:val="Heading1"/>
      </w:pPr>
      <w:bookmarkStart w:id="22" w:name="_Toc215829285"/>
      <w:r w:rsidRPr="007A3F39">
        <w:lastRenderedPageBreak/>
        <w:t>Data protection and confidentiality</w:t>
      </w:r>
      <w:bookmarkEnd w:id="22"/>
    </w:p>
    <w:p w14:paraId="454FB645" w14:textId="5304557D" w:rsidR="00141467" w:rsidRPr="007A3F39" w:rsidRDefault="00141467" w:rsidP="00116FB9">
      <w:r w:rsidRPr="007A3F39">
        <w:t xml:space="preserve">When carrying out the survey, both Picker and the NHS Trusts will need to ensure they comply with the </w:t>
      </w:r>
      <w:r w:rsidR="00CE4C6E">
        <w:t xml:space="preserve">UK </w:t>
      </w:r>
      <w:r w:rsidRPr="007A3F39">
        <w:t>General Data Protection Regulation (</w:t>
      </w:r>
      <w:r w:rsidR="00CE4C6E">
        <w:t xml:space="preserve">UK </w:t>
      </w:r>
      <w:r w:rsidRPr="007A3F39">
        <w:t xml:space="preserve">GDPR) to ensure personal data </w:t>
      </w:r>
      <w:r w:rsidR="00E44705">
        <w:t>is</w:t>
      </w:r>
      <w:r w:rsidRPr="007A3F39">
        <w:t xml:space="preserve"> kept confidential. The NHS trust will also need to comply with the NHS Code of Practice on Confidentiality (2003), which incorporates the Caldicott Principles. </w:t>
      </w:r>
    </w:p>
    <w:p w14:paraId="3930DE74" w14:textId="4625DEBF" w:rsidR="00141467" w:rsidRPr="007A3F39" w:rsidRDefault="00141467" w:rsidP="00116FB9">
      <w:pPr>
        <w:pStyle w:val="BodyText"/>
        <w:spacing w:line="276" w:lineRule="auto"/>
        <w:rPr>
          <w:rFonts w:eastAsiaTheme="minorHAnsi" w:cs="Arial"/>
          <w:color w:val="4D4639"/>
          <w:szCs w:val="18"/>
          <w:lang w:val="en-GB" w:eastAsia="en-US"/>
        </w:rPr>
      </w:pPr>
      <w:r w:rsidRPr="007A3F39">
        <w:rPr>
          <w:rFonts w:eastAsiaTheme="minorHAnsi" w:cs="Arial"/>
          <w:color w:val="4D4639"/>
          <w:szCs w:val="18"/>
          <w:lang w:val="en-GB" w:eastAsia="en-US"/>
        </w:rPr>
        <w:t xml:space="preserve">The guidelines in the Sampling Instructions will help to ensure that data </w:t>
      </w:r>
      <w:r w:rsidR="00E44705">
        <w:rPr>
          <w:rFonts w:eastAsiaTheme="minorHAnsi" w:cs="Arial"/>
          <w:color w:val="4D4639"/>
          <w:szCs w:val="18"/>
          <w:lang w:val="en-GB" w:eastAsia="en-US"/>
        </w:rPr>
        <w:t>is</w:t>
      </w:r>
      <w:r w:rsidRPr="007A3F39">
        <w:rPr>
          <w:rFonts w:eastAsiaTheme="minorHAnsi" w:cs="Arial"/>
          <w:color w:val="4D4639"/>
          <w:szCs w:val="18"/>
          <w:lang w:val="en-GB" w:eastAsia="en-US"/>
        </w:rPr>
        <w:t xml:space="preserve"> handled in a manner in keeping with the Data Protection Act 2018, the</w:t>
      </w:r>
      <w:r w:rsidR="00CE4C6E">
        <w:rPr>
          <w:rFonts w:eastAsiaTheme="minorHAnsi" w:cs="Arial"/>
          <w:color w:val="4D4639"/>
          <w:szCs w:val="18"/>
          <w:lang w:val="en-GB" w:eastAsia="en-US"/>
        </w:rPr>
        <w:t xml:space="preserve"> UK</w:t>
      </w:r>
      <w:r w:rsidRPr="007A3F39">
        <w:rPr>
          <w:rFonts w:eastAsiaTheme="minorHAnsi" w:cs="Arial"/>
          <w:color w:val="4D4639"/>
          <w:szCs w:val="18"/>
          <w:lang w:val="en-GB" w:eastAsia="en-US"/>
        </w:rPr>
        <w:t xml:space="preserve"> GDPR, and the Market Research Society’s Guidelines research. It will be necessary to establish appropriate data security arrangements with Picker, who will send each trust a Data </w:t>
      </w:r>
      <w:r w:rsidR="00873594" w:rsidRPr="007A3F39">
        <w:rPr>
          <w:rFonts w:eastAsiaTheme="minorHAnsi" w:cs="Arial"/>
          <w:color w:val="4D4639"/>
          <w:szCs w:val="18"/>
          <w:lang w:val="en-GB" w:eastAsia="en-US"/>
        </w:rPr>
        <w:t xml:space="preserve">Sharing </w:t>
      </w:r>
      <w:r w:rsidRPr="007A3F39">
        <w:rPr>
          <w:rFonts w:eastAsiaTheme="minorHAnsi" w:cs="Arial"/>
          <w:color w:val="4D4639"/>
          <w:szCs w:val="18"/>
          <w:lang w:val="en-GB" w:eastAsia="en-US"/>
        </w:rPr>
        <w:t>Agreement governing the transfer of personal data</w:t>
      </w:r>
      <w:bookmarkStart w:id="23" w:name="_Toc259464334"/>
      <w:bookmarkStart w:id="24" w:name="_Toc259465491"/>
      <w:bookmarkStart w:id="25" w:name="_Toc259464336"/>
      <w:bookmarkStart w:id="26" w:name="_Toc259465493"/>
      <w:bookmarkStart w:id="27" w:name="_Toc259464338"/>
      <w:bookmarkStart w:id="28" w:name="_Toc259465495"/>
      <w:bookmarkEnd w:id="23"/>
      <w:bookmarkEnd w:id="24"/>
      <w:bookmarkEnd w:id="25"/>
      <w:bookmarkEnd w:id="26"/>
      <w:bookmarkEnd w:id="27"/>
      <w:bookmarkEnd w:id="28"/>
      <w:r w:rsidRPr="007A3F39">
        <w:rPr>
          <w:rFonts w:eastAsiaTheme="minorHAnsi" w:cs="Arial"/>
          <w:color w:val="4D4639"/>
          <w:szCs w:val="18"/>
          <w:lang w:val="en-GB" w:eastAsia="en-US"/>
        </w:rPr>
        <w:t xml:space="preserve"> for review and signature</w:t>
      </w:r>
      <w:r w:rsidR="006B182C" w:rsidRPr="007A3F39">
        <w:rPr>
          <w:rFonts w:eastAsiaTheme="minorHAnsi" w:cs="Arial"/>
          <w:color w:val="4D4639"/>
          <w:szCs w:val="18"/>
          <w:lang w:val="en-GB" w:eastAsia="en-US"/>
        </w:rPr>
        <w:t xml:space="preserve"> (see below for more details)</w:t>
      </w:r>
      <w:r w:rsidRPr="007A3F39">
        <w:rPr>
          <w:rFonts w:eastAsiaTheme="minorHAnsi" w:cs="Arial"/>
          <w:color w:val="4D4639"/>
          <w:szCs w:val="18"/>
          <w:lang w:val="en-GB" w:eastAsia="en-US"/>
        </w:rPr>
        <w:t>.</w:t>
      </w:r>
    </w:p>
    <w:p w14:paraId="22D2DDC9" w14:textId="77777777" w:rsidR="00141467" w:rsidRPr="007A3F39" w:rsidRDefault="00141467" w:rsidP="00116FB9">
      <w:pPr>
        <w:spacing w:before="120" w:after="120"/>
        <w:rPr>
          <w:szCs w:val="22"/>
        </w:rPr>
      </w:pPr>
      <w:r w:rsidRPr="007A3F39">
        <w:rPr>
          <w:szCs w:val="22"/>
        </w:rPr>
        <w:t xml:space="preserve">To find out more information about data protection, please visit the Information Commissioner's Office (ICO) website here: </w:t>
      </w:r>
      <w:hyperlink r:id="rId36" w:history="1">
        <w:r w:rsidRPr="007A3F39">
          <w:rPr>
            <w:rStyle w:val="Hyperlink"/>
            <w:szCs w:val="22"/>
          </w:rPr>
          <w:t>https://ico.org.uk/</w:t>
        </w:r>
      </w:hyperlink>
    </w:p>
    <w:p w14:paraId="0E93331A" w14:textId="131FF8C6" w:rsidR="00141467" w:rsidRPr="007A3F39" w:rsidRDefault="00141467" w:rsidP="00116FB9">
      <w:pPr>
        <w:spacing w:before="120" w:after="120"/>
        <w:rPr>
          <w:szCs w:val="22"/>
        </w:rPr>
      </w:pPr>
      <w:r w:rsidRPr="007A3F39">
        <w:rPr>
          <w:szCs w:val="22"/>
        </w:rPr>
        <w:t xml:space="preserve">For further guidance on adhering to the </w:t>
      </w:r>
      <w:r w:rsidR="00470E38">
        <w:rPr>
          <w:szCs w:val="22"/>
        </w:rPr>
        <w:t xml:space="preserve">UK </w:t>
      </w:r>
      <w:r w:rsidRPr="007A3F39">
        <w:rPr>
          <w:szCs w:val="22"/>
        </w:rPr>
        <w:t xml:space="preserve">GDPR, see the Market Research Society website here: </w:t>
      </w:r>
      <w:hyperlink r:id="rId37" w:history="1">
        <w:r w:rsidR="00E44705" w:rsidRPr="00E44705">
          <w:rPr>
            <w:rStyle w:val="Hyperlink"/>
            <w:szCs w:val="22"/>
          </w:rPr>
          <w:t>https://www.mrs.org.uk/standards/gdprsupport</w:t>
        </w:r>
      </w:hyperlink>
      <w:r w:rsidRPr="007A3F39">
        <w:rPr>
          <w:szCs w:val="22"/>
        </w:rPr>
        <w:t xml:space="preserve"> </w:t>
      </w:r>
    </w:p>
    <w:p w14:paraId="1987DA67" w14:textId="5C2EAA66" w:rsidR="00230AD1" w:rsidRDefault="00065866" w:rsidP="0023163D">
      <w:pPr>
        <w:pStyle w:val="Heading2"/>
        <w:tabs>
          <w:tab w:val="center" w:pos="4513"/>
        </w:tabs>
      </w:pPr>
      <w:bookmarkStart w:id="29" w:name="_Internet_transfer_of"/>
      <w:bookmarkStart w:id="30" w:name="_Toc15999638"/>
      <w:bookmarkStart w:id="31" w:name="_Toc215829286"/>
      <w:bookmarkEnd w:id="29"/>
      <w:r>
        <w:t>T</w:t>
      </w:r>
      <w:r w:rsidR="00230AD1" w:rsidRPr="007A3F39">
        <w:t xml:space="preserve">ransfer of </w:t>
      </w:r>
      <w:r>
        <w:t>patient sample</w:t>
      </w:r>
      <w:r w:rsidR="00230AD1" w:rsidRPr="007A3F39">
        <w:t xml:space="preserve"> data</w:t>
      </w:r>
      <w:bookmarkEnd w:id="30"/>
      <w:bookmarkEnd w:id="31"/>
      <w:r w:rsidR="0023163D">
        <w:tab/>
      </w:r>
    </w:p>
    <w:p w14:paraId="4BC1350D" w14:textId="13BFF35C" w:rsidR="0023163D" w:rsidRPr="0023163D" w:rsidRDefault="0023163D" w:rsidP="0023163D">
      <w:r w:rsidRPr="0023163D">
        <w:t>Trusts may send their patient list to Picker over the internet using Picker’s secure sample</w:t>
      </w:r>
      <w:r>
        <w:t xml:space="preserve"> </w:t>
      </w:r>
      <w:r w:rsidRPr="0023163D">
        <w:t>checking platform. This is to ensure a high level of security and to protect against any</w:t>
      </w:r>
      <w:r>
        <w:t xml:space="preserve"> </w:t>
      </w:r>
      <w:r w:rsidRPr="0023163D">
        <w:t>accidental or intentional interception during the transfer of patients’ details. This platform will</w:t>
      </w:r>
      <w:r>
        <w:t xml:space="preserve"> </w:t>
      </w:r>
      <w:r w:rsidRPr="0023163D">
        <w:t xml:space="preserve">also conduct </w:t>
      </w:r>
      <w:proofErr w:type="gramStart"/>
      <w:r w:rsidRPr="0023163D">
        <w:t>a number of</w:t>
      </w:r>
      <w:proofErr w:type="gramEnd"/>
      <w:r w:rsidRPr="0023163D">
        <w:t xml:space="preserve"> automatic checks on the patient list, thereby reducing the time</w:t>
      </w:r>
      <w:r>
        <w:t xml:space="preserve"> </w:t>
      </w:r>
      <w:r w:rsidRPr="0023163D">
        <w:t>spent signing off the sample. Picker will provide guidance on the use of this platform to</w:t>
      </w:r>
      <w:r>
        <w:t xml:space="preserve"> </w:t>
      </w:r>
      <w:r w:rsidRPr="0023163D">
        <w:t xml:space="preserve">trusts.  </w:t>
      </w:r>
    </w:p>
    <w:p w14:paraId="7F6D9F47" w14:textId="15736667" w:rsidR="00230AD1" w:rsidRPr="007A3F39" w:rsidRDefault="00230AD1" w:rsidP="0025054F">
      <w:r w:rsidRPr="007A3F39">
        <w:t>The trusts are the owners of the data, so the transfer of patient data is ultimately the trust’s decision, because the trust remains legally responsible for the security and processing of the information it shares</w:t>
      </w:r>
      <w:r w:rsidR="00A06E1A">
        <w:t>.</w:t>
      </w:r>
      <w:r w:rsidR="001F1D20" w:rsidRPr="007A3F39">
        <w:t xml:space="preserve"> </w:t>
      </w:r>
    </w:p>
    <w:p w14:paraId="64EBC2DD" w14:textId="0C39D8C6" w:rsidR="00230AD1" w:rsidRPr="007A3F39" w:rsidRDefault="00230AD1" w:rsidP="001F1D20">
      <w:pPr>
        <w:pStyle w:val="Heading2"/>
      </w:pPr>
      <w:bookmarkStart w:id="32" w:name="_Toc259464340"/>
      <w:bookmarkStart w:id="33" w:name="_Toc259465497"/>
      <w:bookmarkStart w:id="34" w:name="_Toc15999640"/>
      <w:bookmarkStart w:id="35" w:name="_Toc215829287"/>
      <w:bookmarkEnd w:id="32"/>
      <w:bookmarkEnd w:id="33"/>
      <w:r w:rsidRPr="007A3F39">
        <w:t>Data S</w:t>
      </w:r>
      <w:r w:rsidR="004E5280" w:rsidRPr="007A3F39">
        <w:t>haring</w:t>
      </w:r>
      <w:r w:rsidRPr="007A3F39">
        <w:t xml:space="preserve"> Agreement</w:t>
      </w:r>
      <w:bookmarkEnd w:id="34"/>
      <w:bookmarkEnd w:id="35"/>
    </w:p>
    <w:p w14:paraId="439F78A5" w14:textId="758C678B" w:rsidR="00230AD1" w:rsidRPr="007A3F39" w:rsidRDefault="00230AD1" w:rsidP="001F1D20">
      <w:bookmarkStart w:id="36" w:name="_Toc259464341"/>
      <w:bookmarkStart w:id="37" w:name="_Toc259465498"/>
      <w:bookmarkEnd w:id="36"/>
      <w:bookmarkEnd w:id="37"/>
      <w:r w:rsidRPr="007A3F39">
        <w:t>A Data S</w:t>
      </w:r>
      <w:r w:rsidR="004E5280" w:rsidRPr="007A3F39">
        <w:t>haring</w:t>
      </w:r>
      <w:r w:rsidRPr="007A3F39">
        <w:t xml:space="preserve"> Agreement will be sent digitally to the designated survey lead in each trust and will need to be signed by the trust</w:t>
      </w:r>
      <w:r w:rsidR="001F1D20" w:rsidRPr="007A3F39">
        <w:t xml:space="preserve">. </w:t>
      </w:r>
      <w:r w:rsidRPr="007A3F39">
        <w:t xml:space="preserve">By signing this agreement, </w:t>
      </w:r>
      <w:r w:rsidR="004E5280" w:rsidRPr="007A3F39">
        <w:t>NHS England</w:t>
      </w:r>
      <w:r w:rsidR="00E837D0">
        <w:t xml:space="preserve"> </w:t>
      </w:r>
      <w:r w:rsidR="004E5280" w:rsidRPr="007A3F39">
        <w:t xml:space="preserve">and </w:t>
      </w:r>
      <w:r w:rsidRPr="007A3F39">
        <w:t>Picker</w:t>
      </w:r>
      <w:r w:rsidR="00C458C7">
        <w:t>,</w:t>
      </w:r>
      <w:r w:rsidR="004E5280" w:rsidRPr="007A3F39">
        <w:t xml:space="preserve"> acting under their instructions</w:t>
      </w:r>
      <w:r w:rsidR="00C458C7">
        <w:t>, are</w:t>
      </w:r>
      <w:r w:rsidRPr="007A3F39">
        <w:t xml:space="preserve"> obliged to keep the information</w:t>
      </w:r>
      <w:r w:rsidR="00C724CA" w:rsidRPr="007A3F39">
        <w:t xml:space="preserve"> </w:t>
      </w:r>
      <w:proofErr w:type="gramStart"/>
      <w:r w:rsidR="00C724CA" w:rsidRPr="007A3F39">
        <w:t>received from the trust</w:t>
      </w:r>
      <w:r w:rsidR="00C458C7">
        <w:t xml:space="preserve"> confidential at all times</w:t>
      </w:r>
      <w:proofErr w:type="gramEnd"/>
      <w:r w:rsidRPr="007A3F39">
        <w:t xml:space="preserve"> and to comply with current data protection legislation. It provides the trust with some recourse if a data protection breach w</w:t>
      </w:r>
      <w:r w:rsidR="005C72D4">
        <w:t>ere</w:t>
      </w:r>
      <w:r w:rsidRPr="007A3F39">
        <w:t xml:space="preserve"> to occur </w:t>
      </w:r>
      <w:proofErr w:type="gramStart"/>
      <w:r w:rsidRPr="007A3F39">
        <w:t>as a result of</w:t>
      </w:r>
      <w:proofErr w:type="gramEnd"/>
      <w:r w:rsidRPr="007A3F39">
        <w:t xml:space="preserve"> any actions of Picker. The agreement also ensures that Picker staff members sign and abide by the agreement, which describes how patients’ personal data will be sent to Picker, how the data will be stored and how it can be accessed and used. </w:t>
      </w:r>
      <w:bookmarkStart w:id="38" w:name="_Toc259464343"/>
      <w:bookmarkStart w:id="39" w:name="_Toc259465500"/>
      <w:bookmarkStart w:id="40" w:name="_Toc259464344"/>
      <w:bookmarkStart w:id="41" w:name="_Toc259465501"/>
      <w:bookmarkEnd w:id="38"/>
      <w:bookmarkEnd w:id="39"/>
      <w:bookmarkEnd w:id="40"/>
      <w:bookmarkEnd w:id="41"/>
    </w:p>
    <w:p w14:paraId="57E41C0B" w14:textId="71D56EFC" w:rsidR="00230AD1" w:rsidRPr="007A3F39" w:rsidRDefault="00230AD1" w:rsidP="00E70608">
      <w:pPr>
        <w:pStyle w:val="Heading3"/>
      </w:pPr>
      <w:bookmarkStart w:id="42" w:name="_Toc15999641"/>
      <w:bookmarkStart w:id="43" w:name="_Toc215829288"/>
      <w:r w:rsidRPr="007A3F39">
        <w:t xml:space="preserve">National Data Guardian Review and patient </w:t>
      </w:r>
      <w:r w:rsidR="00C724CA" w:rsidRPr="007A3F39">
        <w:t>opt-</w:t>
      </w:r>
      <w:r w:rsidRPr="007A3F39">
        <w:t>outs</w:t>
      </w:r>
      <w:bookmarkEnd w:id="42"/>
      <w:bookmarkEnd w:id="43"/>
    </w:p>
    <w:p w14:paraId="6B31CDA4" w14:textId="7F9604D3" w:rsidR="00BA3B83" w:rsidRPr="007A3F39" w:rsidRDefault="004E5280" w:rsidP="009B0E1D">
      <w:r w:rsidRPr="007A3F39">
        <w:t>The Department for Health and Social Care</w:t>
      </w:r>
      <w:r w:rsidR="00230AD1" w:rsidRPr="007A3F39">
        <w:t xml:space="preserve"> has confirmed that the </w:t>
      </w:r>
      <w:r w:rsidR="00F9479F" w:rsidRPr="007A3F39">
        <w:t>Under 16 Cancer Patient Experience Survey</w:t>
      </w:r>
      <w:r w:rsidR="00230AD1" w:rsidRPr="007A3F39">
        <w:t xml:space="preserve"> is </w:t>
      </w:r>
      <w:r w:rsidR="00065866">
        <w:t xml:space="preserve">permanently </w:t>
      </w:r>
      <w:r w:rsidR="00230AD1" w:rsidRPr="007A3F39">
        <w:t>exempt from the national data opt-out</w:t>
      </w:r>
      <w:r w:rsidR="00077439">
        <w:t xml:space="preserve"> </w:t>
      </w:r>
      <w:r w:rsidR="00314970" w:rsidRPr="00314970">
        <w:t>(National Data Guardian).</w:t>
      </w:r>
      <w:r w:rsidR="00314970">
        <w:t xml:space="preserve"> </w:t>
      </w:r>
      <w:r w:rsidR="00230AD1" w:rsidRPr="007A3F39">
        <w:t>Therefore, N</w:t>
      </w:r>
      <w:r w:rsidR="002B741C" w:rsidRPr="007A3F39">
        <w:t xml:space="preserve">ational </w:t>
      </w:r>
      <w:r w:rsidR="00230AD1" w:rsidRPr="007A3F39">
        <w:t>D</w:t>
      </w:r>
      <w:r w:rsidR="002B741C" w:rsidRPr="007A3F39">
        <w:t xml:space="preserve">ata </w:t>
      </w:r>
      <w:r w:rsidR="00230AD1" w:rsidRPr="007A3F39">
        <w:t>G</w:t>
      </w:r>
      <w:r w:rsidR="002B741C" w:rsidRPr="007A3F39">
        <w:t>uardian</w:t>
      </w:r>
      <w:r w:rsidR="00230AD1" w:rsidRPr="007A3F39">
        <w:t xml:space="preserve"> </w:t>
      </w:r>
      <w:r w:rsidR="006A2F17" w:rsidRPr="007A3F39">
        <w:t>opt-</w:t>
      </w:r>
      <w:r w:rsidR="00230AD1" w:rsidRPr="007A3F39">
        <w:t xml:space="preserve">outs should not be applied to </w:t>
      </w:r>
      <w:r w:rsidR="00E80D49" w:rsidRPr="007A3F39">
        <w:t xml:space="preserve">this </w:t>
      </w:r>
      <w:r w:rsidR="00A06E1A" w:rsidRPr="007A3F39">
        <w:t>survey,</w:t>
      </w:r>
      <w:r w:rsidR="00230AD1" w:rsidRPr="007A3F39">
        <w:t xml:space="preserve"> </w:t>
      </w:r>
      <w:r w:rsidR="00230AD1" w:rsidRPr="007A3F39">
        <w:lastRenderedPageBreak/>
        <w:t>and you must not exclude patients on this basis. This means that patients do not have to actively consent to their data being used for the purpose of this survey; however as mentioned above,</w:t>
      </w:r>
      <w:r w:rsidR="002B741C" w:rsidRPr="007A3F39">
        <w:t xml:space="preserve"> to abide by the survey’s section 251 approval,</w:t>
      </w:r>
      <w:r w:rsidR="00230AD1" w:rsidRPr="007A3F39">
        <w:t xml:space="preserve"> if patients choose to specifically opt-out of the </w:t>
      </w:r>
      <w:r w:rsidR="00E80D49" w:rsidRPr="007A3F39">
        <w:t>latest survey</w:t>
      </w:r>
      <w:r w:rsidR="002B741C" w:rsidRPr="007A3F39">
        <w:t xml:space="preserve"> (e.g. by using the contact details provided on the dissent posters)</w:t>
      </w:r>
      <w:r w:rsidR="00230AD1" w:rsidRPr="007A3F39">
        <w:t xml:space="preserve"> their wishes should be respected. </w:t>
      </w:r>
      <w:bookmarkStart w:id="44" w:name="_Toc259464348"/>
      <w:bookmarkStart w:id="45" w:name="_Toc259465505"/>
      <w:bookmarkStart w:id="46" w:name="_Toc259464349"/>
      <w:bookmarkStart w:id="47" w:name="_Toc259465506"/>
      <w:bookmarkStart w:id="48" w:name="_Toc259464350"/>
      <w:bookmarkStart w:id="49" w:name="_Toc259465507"/>
      <w:bookmarkStart w:id="50" w:name="_Toc259464352"/>
      <w:bookmarkStart w:id="51" w:name="_Toc259465509"/>
      <w:bookmarkStart w:id="52" w:name="_Toc259464353"/>
      <w:bookmarkStart w:id="53" w:name="_Toc259465510"/>
      <w:bookmarkStart w:id="54" w:name="_Toc259464354"/>
      <w:bookmarkStart w:id="55" w:name="_Toc259465511"/>
      <w:bookmarkStart w:id="56" w:name="_Toc259464355"/>
      <w:bookmarkStart w:id="57" w:name="_Toc259465512"/>
      <w:bookmarkStart w:id="58" w:name="_Toc259464359"/>
      <w:bookmarkStart w:id="59" w:name="_Toc259465516"/>
      <w:bookmarkStart w:id="60" w:name="_Toc259464361"/>
      <w:bookmarkStart w:id="61" w:name="_Toc259465518"/>
      <w:bookmarkStart w:id="62" w:name="_Toc259464363"/>
      <w:bookmarkStart w:id="63" w:name="_Toc259465520"/>
      <w:bookmarkStart w:id="64" w:name="_Toc259464364"/>
      <w:bookmarkStart w:id="65" w:name="_Toc259465521"/>
      <w:bookmarkStart w:id="66" w:name="_Toc259464368"/>
      <w:bookmarkStart w:id="67" w:name="_Toc259465525"/>
      <w:bookmarkStart w:id="68" w:name="_Toc259464369"/>
      <w:bookmarkStart w:id="69" w:name="_Toc259465526"/>
      <w:bookmarkStart w:id="70" w:name="_Toc259464371"/>
      <w:bookmarkStart w:id="71" w:name="_Toc259465528"/>
      <w:bookmarkStart w:id="72" w:name="_Toc259464376"/>
      <w:bookmarkStart w:id="73" w:name="_Toc259465533"/>
      <w:bookmarkStart w:id="74" w:name="_Toc259464377"/>
      <w:bookmarkStart w:id="75" w:name="_Toc259465534"/>
      <w:bookmarkStart w:id="76" w:name="_Toc259464378"/>
      <w:bookmarkStart w:id="77" w:name="_Toc259465535"/>
      <w:bookmarkStart w:id="78" w:name="_Toc259464380"/>
      <w:bookmarkStart w:id="79" w:name="_Toc259465537"/>
      <w:bookmarkStart w:id="80" w:name="_Toc259464381"/>
      <w:bookmarkStart w:id="81" w:name="_Toc259465538"/>
      <w:bookmarkStart w:id="82" w:name="_Toc259464383"/>
      <w:bookmarkStart w:id="83" w:name="_Toc259465540"/>
      <w:bookmarkStart w:id="84" w:name="_Toc259464384"/>
      <w:bookmarkStart w:id="85" w:name="_Toc259465541"/>
      <w:bookmarkStart w:id="86" w:name="_Toc259464385"/>
      <w:bookmarkStart w:id="87" w:name="_Toc259465542"/>
      <w:bookmarkStart w:id="88" w:name="_Toc259464389"/>
      <w:bookmarkStart w:id="89" w:name="_Toc259465546"/>
      <w:bookmarkStart w:id="90" w:name="_Toc259520131"/>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6B5B5E17" w14:textId="3E60146A" w:rsidR="00DF76AC" w:rsidRPr="00CD6FB8" w:rsidRDefault="009B0E1D" w:rsidP="00325514">
      <w:pPr>
        <w:rPr>
          <w:b/>
        </w:rPr>
        <w:sectPr w:rsidR="00DF76AC" w:rsidRPr="00CD6FB8" w:rsidSect="00CE17C7">
          <w:footerReference w:type="default" r:id="rId38"/>
          <w:pgSz w:w="11906" w:h="16838" w:code="9"/>
          <w:pgMar w:top="1985" w:right="1440" w:bottom="1440" w:left="1440" w:header="0" w:footer="0" w:gutter="0"/>
          <w:pgNumType w:start="1"/>
          <w:cols w:space="708"/>
          <w:docGrid w:linePitch="360"/>
        </w:sectPr>
      </w:pPr>
      <w:r w:rsidRPr="00CD6FB8">
        <w:rPr>
          <w:b/>
        </w:rPr>
        <w:t xml:space="preserve">Picker </w:t>
      </w:r>
      <w:r w:rsidR="00D77779" w:rsidRPr="00CD6FB8">
        <w:rPr>
          <w:b/>
        </w:rPr>
        <w:t>is</w:t>
      </w:r>
      <w:r w:rsidRPr="00CD6FB8">
        <w:rPr>
          <w:b/>
        </w:rPr>
        <w:t xml:space="preserve"> under the obligation to report any breaches to the survey’s section 251 approval to NHS</w:t>
      </w:r>
      <w:r w:rsidR="004E5280" w:rsidRPr="00CD6FB8">
        <w:rPr>
          <w:b/>
        </w:rPr>
        <w:t xml:space="preserve"> </w:t>
      </w:r>
      <w:r w:rsidRPr="00CD6FB8">
        <w:rPr>
          <w:b/>
        </w:rPr>
        <w:t>E</w:t>
      </w:r>
      <w:r w:rsidR="004E5280" w:rsidRPr="00CD6FB8">
        <w:rPr>
          <w:b/>
        </w:rPr>
        <w:t>ngland and the Confidentiality Advisory Group</w:t>
      </w:r>
      <w:r w:rsidRPr="00CD6FB8">
        <w:rPr>
          <w:b/>
        </w:rPr>
        <w:t>. Your Trust would also have to review whether the breach needs to be recorded against your Data Security and Protection Toolkit.</w:t>
      </w:r>
    </w:p>
    <w:p w14:paraId="2B357917" w14:textId="67214B15" w:rsidR="0018389D" w:rsidRPr="007A3F39" w:rsidRDefault="0018389D" w:rsidP="003C288B"/>
    <w:sectPr w:rsidR="0018389D" w:rsidRPr="007A3F39" w:rsidSect="0018389D">
      <w:headerReference w:type="default" r:id="rId39"/>
      <w:footerReference w:type="default" r:id="rId40"/>
      <w:headerReference w:type="first" r:id="rId41"/>
      <w:pgSz w:w="11906" w:h="16838" w:code="9"/>
      <w:pgMar w:top="1985" w:right="1440" w:bottom="1440" w:left="1440" w:header="567"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80FAB" w14:textId="77777777" w:rsidR="00C7189E" w:rsidRDefault="00C7189E" w:rsidP="003C288B">
      <w:r>
        <w:separator/>
      </w:r>
    </w:p>
    <w:p w14:paraId="298DEE16" w14:textId="77777777" w:rsidR="00C7189E" w:rsidRDefault="00C7189E" w:rsidP="003C288B"/>
  </w:endnote>
  <w:endnote w:type="continuationSeparator" w:id="0">
    <w:p w14:paraId="4DDF6C62" w14:textId="77777777" w:rsidR="00C7189E" w:rsidRDefault="00C7189E" w:rsidP="003C288B">
      <w:r>
        <w:continuationSeparator/>
      </w:r>
    </w:p>
    <w:p w14:paraId="0F4DBF73" w14:textId="77777777" w:rsidR="00C7189E" w:rsidRDefault="00C7189E" w:rsidP="003C288B"/>
  </w:endnote>
  <w:endnote w:type="continuationNotice" w:id="1">
    <w:p w14:paraId="52F6E858" w14:textId="77777777" w:rsidR="00C7189E" w:rsidRDefault="00C718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TC Stone San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tka Text Semibold">
    <w:panose1 w:val="00000000000000000000"/>
    <w:charset w:val="00"/>
    <w:family w:val="auto"/>
    <w:pitch w:val="variable"/>
    <w:sig w:usb0="A00002EF" w:usb1="4000204B" w:usb2="00000000" w:usb3="00000000" w:csb0="0000019F" w:csb1="00000000"/>
  </w:font>
  <w:font w:name="Segoe Script">
    <w:panose1 w:val="030B0504020000000003"/>
    <w:charset w:val="00"/>
    <w:family w:val="script"/>
    <w:pitch w:val="variable"/>
    <w:sig w:usb0="0000028F" w:usb1="00000000" w:usb2="00000000" w:usb3="00000000" w:csb0="0000009F" w:csb1="00000000"/>
  </w:font>
  <w:font w:name="StoneSansITCStd Medium">
    <w:altName w:val="Cambria"/>
    <w:panose1 w:val="00000000000000000000"/>
    <w:charset w:val="00"/>
    <w:family w:val="modern"/>
    <w:notTrueType/>
    <w:pitch w:val="variable"/>
    <w:sig w:usb0="00000003" w:usb1="00000000" w:usb2="00000000" w:usb3="00000000" w:csb0="00000001" w:csb1="00000000"/>
  </w:font>
  <w:font w:name="Sitka Small">
    <w:panose1 w:val="00000000000000000000"/>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6237"/>
      <w:gridCol w:w="2789"/>
    </w:tblGrid>
    <w:tr w:rsidR="0064100E" w:rsidRPr="00260C35" w14:paraId="0DDC9A94" w14:textId="77777777" w:rsidTr="005B7A35">
      <w:trPr>
        <w:trHeight w:val="709"/>
      </w:trPr>
      <w:tc>
        <w:tcPr>
          <w:tcW w:w="3455" w:type="pct"/>
          <w:vAlign w:val="center"/>
        </w:tcPr>
        <w:p w14:paraId="3E1C3BF9" w14:textId="101887EE" w:rsidR="0064100E" w:rsidRPr="00323F2F" w:rsidRDefault="0064100E" w:rsidP="00CE3E1C">
          <w:pPr>
            <w:pStyle w:val="Footercopyright"/>
          </w:pPr>
          <w:r>
            <w:t>©202</w:t>
          </w:r>
          <w:r w:rsidR="00CE3E1C">
            <w:t>5</w:t>
          </w:r>
          <w:r>
            <w:t xml:space="preserve"> </w:t>
          </w:r>
          <w:r w:rsidRPr="00323F2F">
            <w:t>Picker. All Rights Reserved.</w:t>
          </w:r>
        </w:p>
      </w:tc>
      <w:tc>
        <w:tcPr>
          <w:tcW w:w="1545" w:type="pct"/>
          <w:vAlign w:val="center"/>
        </w:tcPr>
        <w:p w14:paraId="5C358FDB" w14:textId="462B2C4C" w:rsidR="0064100E" w:rsidRPr="00323F2F" w:rsidRDefault="0064100E" w:rsidP="00995D5C">
          <w:pPr>
            <w:pStyle w:val="Footercopyright"/>
            <w:jc w:val="right"/>
          </w:pPr>
          <w:r w:rsidRPr="00323F2F">
            <w:fldChar w:fldCharType="begin"/>
          </w:r>
          <w:r w:rsidRPr="00323F2F">
            <w:instrText xml:space="preserve"> PAGE   \* MERGEFORMAT </w:instrText>
          </w:r>
          <w:r w:rsidRPr="00323F2F">
            <w:fldChar w:fldCharType="separate"/>
          </w:r>
          <w:r w:rsidR="0063494F">
            <w:rPr>
              <w:noProof/>
            </w:rPr>
            <w:t>4</w:t>
          </w:r>
          <w:r w:rsidRPr="00323F2F">
            <w:fldChar w:fldCharType="end"/>
          </w:r>
        </w:p>
      </w:tc>
    </w:tr>
    <w:tr w:rsidR="0064100E" w:rsidRPr="00260C35" w14:paraId="251A0941" w14:textId="77777777" w:rsidTr="005B7A35">
      <w:tc>
        <w:tcPr>
          <w:tcW w:w="3455" w:type="pct"/>
          <w:vAlign w:val="center"/>
        </w:tcPr>
        <w:p w14:paraId="6322E752" w14:textId="2B40876E" w:rsidR="0064100E" w:rsidRPr="00323F2F" w:rsidRDefault="0064100E" w:rsidP="007D31EF">
          <w:pPr>
            <w:pStyle w:val="Footercopyright"/>
          </w:pPr>
          <w:r>
            <w:t>P</w:t>
          </w:r>
          <w:r w:rsidR="00C57E15">
            <w:t>-101</w:t>
          </w:r>
          <w:r w:rsidR="00792410">
            <w:t>968</w:t>
          </w:r>
          <w:r w:rsidRPr="00323F2F">
            <w:t xml:space="preserve"> | </w:t>
          </w:r>
          <w:r>
            <w:t>U</w:t>
          </w:r>
          <w:r w:rsidR="001D053C">
            <w:t>16 CPES Sur</w:t>
          </w:r>
          <w:r>
            <w:t>vey Handbook</w:t>
          </w:r>
          <w:r w:rsidR="007C5C8D">
            <w:t xml:space="preserve"> |</w:t>
          </w:r>
          <w:r w:rsidRPr="00323F2F">
            <w:t xml:space="preserve"> </w:t>
          </w:r>
          <w:r w:rsidR="00EE1985">
            <w:fldChar w:fldCharType="begin"/>
          </w:r>
          <w:r w:rsidR="00EE1985">
            <w:instrText xml:space="preserve"> DATE  \@ "dd MMMM yyyy"  \* MERGEFORMAT </w:instrText>
          </w:r>
          <w:r w:rsidR="00EE1985">
            <w:fldChar w:fldCharType="separate"/>
          </w:r>
          <w:r w:rsidR="008F3215">
            <w:rPr>
              <w:noProof/>
            </w:rPr>
            <w:t>08 December 2025</w:t>
          </w:r>
          <w:r w:rsidR="00EE1985">
            <w:fldChar w:fldCharType="end"/>
          </w:r>
          <w:r>
            <w:t xml:space="preserve"> | v</w:t>
          </w:r>
          <w:r w:rsidR="001D053C">
            <w:t>1</w:t>
          </w:r>
          <w:r w:rsidR="00C57E15">
            <w:t>.</w:t>
          </w:r>
          <w:r w:rsidR="00792410">
            <w:t>0</w:t>
          </w:r>
        </w:p>
      </w:tc>
      <w:tc>
        <w:tcPr>
          <w:tcW w:w="1545" w:type="pct"/>
          <w:vAlign w:val="center"/>
        </w:tcPr>
        <w:p w14:paraId="4D112089" w14:textId="77777777" w:rsidR="0064100E" w:rsidRPr="00323F2F" w:rsidRDefault="0064100E" w:rsidP="00995D5C">
          <w:pPr>
            <w:pStyle w:val="Footercopyright"/>
            <w:jc w:val="right"/>
          </w:pPr>
          <w:r>
            <w:t>[</w:t>
          </w:r>
          <w:r w:rsidRPr="00323F2F">
            <w:t>Protect]</w:t>
          </w:r>
        </w:p>
      </w:tc>
    </w:tr>
  </w:tbl>
  <w:p w14:paraId="04C77242" w14:textId="77777777" w:rsidR="0064100E" w:rsidRDefault="00641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455" w:type="pct"/>
      <w:tblLook w:val="04A0" w:firstRow="1" w:lastRow="0" w:firstColumn="1" w:lastColumn="0" w:noHBand="0" w:noVBand="1"/>
    </w:tblPr>
    <w:tblGrid>
      <w:gridCol w:w="9026"/>
    </w:tblGrid>
    <w:tr w:rsidR="0064100E" w:rsidRPr="00260C35" w14:paraId="14A7C6B4" w14:textId="77777777" w:rsidTr="00CE17C7">
      <w:trPr>
        <w:trHeight w:val="20"/>
      </w:trPr>
      <w:tc>
        <w:tcPr>
          <w:tcW w:w="5000" w:type="pct"/>
          <w:vAlign w:val="center"/>
        </w:tcPr>
        <w:tbl>
          <w:tblPr>
            <w:tblW w:w="8866" w:type="dxa"/>
            <w:tblInd w:w="50" w:type="dxa"/>
            <w:tblLook w:val="04A0" w:firstRow="1" w:lastRow="0" w:firstColumn="1" w:lastColumn="0" w:noHBand="0" w:noVBand="1"/>
          </w:tblPr>
          <w:tblGrid>
            <w:gridCol w:w="6126"/>
            <w:gridCol w:w="2740"/>
          </w:tblGrid>
          <w:tr w:rsidR="0064100E" w:rsidRPr="00260C35" w14:paraId="723284F3" w14:textId="77777777" w:rsidTr="00CE17C7">
            <w:trPr>
              <w:trHeight w:val="1069"/>
            </w:trPr>
            <w:tc>
              <w:tcPr>
                <w:tcW w:w="3455" w:type="pct"/>
                <w:vAlign w:val="center"/>
              </w:tcPr>
              <w:p w14:paraId="67408698" w14:textId="24E489AD" w:rsidR="0064100E" w:rsidRPr="00323F2F" w:rsidRDefault="00007F5C" w:rsidP="00CE17C7">
                <w:pPr>
                  <w:pStyle w:val="Footercopyright"/>
                  <w:spacing w:after="0"/>
                </w:pPr>
                <w:r>
                  <w:t>©202</w:t>
                </w:r>
                <w:r w:rsidR="00CE3E1C">
                  <w:t>5</w:t>
                </w:r>
                <w:r w:rsidR="0064100E">
                  <w:t xml:space="preserve"> </w:t>
                </w:r>
                <w:r w:rsidR="0064100E" w:rsidRPr="00323F2F">
                  <w:t>Picker. All Rights Reserved.</w:t>
                </w:r>
              </w:p>
            </w:tc>
            <w:tc>
              <w:tcPr>
                <w:tcW w:w="1545" w:type="pct"/>
                <w:vAlign w:val="center"/>
              </w:tcPr>
              <w:p w14:paraId="3178611E" w14:textId="3343B7E6" w:rsidR="0064100E" w:rsidRPr="00323F2F" w:rsidRDefault="0064100E" w:rsidP="00721066">
                <w:pPr>
                  <w:pStyle w:val="Footercopyright"/>
                  <w:jc w:val="right"/>
                </w:pPr>
                <w:r w:rsidRPr="00323F2F">
                  <w:fldChar w:fldCharType="begin"/>
                </w:r>
                <w:r w:rsidRPr="00323F2F">
                  <w:instrText xml:space="preserve"> PAGE   \* MERGEFORMAT </w:instrText>
                </w:r>
                <w:r w:rsidRPr="00323F2F">
                  <w:fldChar w:fldCharType="separate"/>
                </w:r>
                <w:r w:rsidR="0063494F">
                  <w:rPr>
                    <w:noProof/>
                  </w:rPr>
                  <w:t>9</w:t>
                </w:r>
                <w:r w:rsidRPr="00323F2F">
                  <w:fldChar w:fldCharType="end"/>
                </w:r>
              </w:p>
            </w:tc>
          </w:tr>
          <w:tr w:rsidR="0064100E" w:rsidRPr="00260C35" w14:paraId="7A2C629C" w14:textId="77777777" w:rsidTr="00CE17C7">
            <w:trPr>
              <w:trHeight w:val="452"/>
            </w:trPr>
            <w:tc>
              <w:tcPr>
                <w:tcW w:w="3455" w:type="pct"/>
                <w:vAlign w:val="center"/>
              </w:tcPr>
              <w:p w14:paraId="1723624E" w14:textId="00351CA5" w:rsidR="0064100E" w:rsidRPr="00323F2F" w:rsidRDefault="00065866" w:rsidP="00CE17C7">
                <w:pPr>
                  <w:pStyle w:val="Footercopyright"/>
                  <w:spacing w:after="0"/>
                </w:pPr>
                <w:r>
                  <w:t>P-101</w:t>
                </w:r>
                <w:r w:rsidR="00715F2F">
                  <w:t>968</w:t>
                </w:r>
                <w:r w:rsidRPr="00323F2F">
                  <w:t xml:space="preserve"> | </w:t>
                </w:r>
                <w:r>
                  <w:t xml:space="preserve">U16 CPES Survey Handbook </w:t>
                </w:r>
                <w:r w:rsidRPr="00323F2F">
                  <w:t xml:space="preserve">| </w:t>
                </w:r>
                <w:r w:rsidR="00EE1985">
                  <w:fldChar w:fldCharType="begin"/>
                </w:r>
                <w:r w:rsidR="00EE1985">
                  <w:instrText xml:space="preserve"> DATE  \@ "dd MMMM yyyy"  \* MERGEFORMAT </w:instrText>
                </w:r>
                <w:r w:rsidR="00EE1985">
                  <w:fldChar w:fldCharType="separate"/>
                </w:r>
                <w:r w:rsidR="008F3215">
                  <w:rPr>
                    <w:noProof/>
                  </w:rPr>
                  <w:t>08 December 2025</w:t>
                </w:r>
                <w:r w:rsidR="00EE1985">
                  <w:fldChar w:fldCharType="end"/>
                </w:r>
                <w:r>
                  <w:t xml:space="preserve"> | v1.</w:t>
                </w:r>
                <w:r w:rsidR="00EE1985">
                  <w:t>0</w:t>
                </w:r>
              </w:p>
            </w:tc>
            <w:tc>
              <w:tcPr>
                <w:tcW w:w="1545" w:type="pct"/>
                <w:vAlign w:val="center"/>
              </w:tcPr>
              <w:p w14:paraId="437EFFE9" w14:textId="77777777" w:rsidR="0064100E" w:rsidRPr="00323F2F" w:rsidRDefault="0064100E" w:rsidP="00721066">
                <w:pPr>
                  <w:pStyle w:val="Footercopyright"/>
                  <w:jc w:val="right"/>
                </w:pPr>
                <w:r>
                  <w:t>[</w:t>
                </w:r>
                <w:r w:rsidRPr="00323F2F">
                  <w:t>Protect]</w:t>
                </w:r>
              </w:p>
            </w:tc>
          </w:tr>
        </w:tbl>
        <w:p w14:paraId="378480AB" w14:textId="5D2F5F1B" w:rsidR="0064100E" w:rsidRPr="00323F2F" w:rsidRDefault="0064100E" w:rsidP="00CB3EC1">
          <w:pPr>
            <w:pStyle w:val="Footercopyright"/>
          </w:pPr>
        </w:p>
      </w:tc>
    </w:tr>
  </w:tbl>
  <w:p w14:paraId="037E927A" w14:textId="77777777" w:rsidR="0064100E" w:rsidRPr="008659A5" w:rsidRDefault="0064100E" w:rsidP="003C28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1D69D" w14:textId="77777777" w:rsidR="0064100E" w:rsidRPr="0018389D" w:rsidRDefault="0064100E" w:rsidP="003C2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02B70" w14:textId="77777777" w:rsidR="00C7189E" w:rsidRDefault="00C7189E" w:rsidP="003C288B">
      <w:r>
        <w:separator/>
      </w:r>
    </w:p>
    <w:p w14:paraId="4ECF20EF" w14:textId="77777777" w:rsidR="00C7189E" w:rsidRDefault="00C7189E" w:rsidP="003C288B"/>
  </w:footnote>
  <w:footnote w:type="continuationSeparator" w:id="0">
    <w:p w14:paraId="5F02BC6E" w14:textId="77777777" w:rsidR="00C7189E" w:rsidRDefault="00C7189E" w:rsidP="003C288B">
      <w:r>
        <w:continuationSeparator/>
      </w:r>
    </w:p>
    <w:p w14:paraId="0703B330" w14:textId="77777777" w:rsidR="00C7189E" w:rsidRDefault="00C7189E" w:rsidP="003C288B"/>
  </w:footnote>
  <w:footnote w:type="continuationNotice" w:id="1">
    <w:p w14:paraId="2EE5E677" w14:textId="77777777" w:rsidR="00C7189E" w:rsidRDefault="00C718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6186" w14:textId="68F7C484" w:rsidR="0064100E" w:rsidRDefault="00B22204" w:rsidP="003C288B">
    <w:pPr>
      <w:pStyle w:val="Header"/>
    </w:pPr>
    <w:r w:rsidRPr="001A6B03">
      <w:drawing>
        <wp:anchor distT="0" distB="0" distL="114300" distR="114300" simplePos="0" relativeHeight="251658245" behindDoc="0" locked="0" layoutInCell="1" allowOverlap="1" wp14:anchorId="043AFC16" wp14:editId="276FDFEA">
          <wp:simplePos x="0" y="0"/>
          <wp:positionH relativeFrom="margin">
            <wp:posOffset>3486150</wp:posOffset>
          </wp:positionH>
          <wp:positionV relativeFrom="paragraph">
            <wp:posOffset>144780</wp:posOffset>
          </wp:positionV>
          <wp:extent cx="2317750" cy="335748"/>
          <wp:effectExtent l="0" t="0" r="0" b="7620"/>
          <wp:wrapNone/>
          <wp:docPr id="161229382" name="Picture 161229382" descr="N:\Research Unit\ALL Live Projects\CYP CPES_P3313\7. Global Initiative\Brand\U16 logo\U16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Research Unit\ALL Live Projects\CYP CPES_P3313\7. Global Initiative\Brand\U16 logo\U16_logo_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7750" cy="33574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FE28E" w14:textId="0641F614" w:rsidR="0064100E" w:rsidRDefault="0064100E" w:rsidP="003C288B">
    <w:pPr>
      <w:pStyle w:val="Header"/>
    </w:pPr>
    <w:r w:rsidRPr="00406E86">
      <w:drawing>
        <wp:anchor distT="0" distB="0" distL="114300" distR="114300" simplePos="0" relativeHeight="251658244" behindDoc="0" locked="0" layoutInCell="1" allowOverlap="1" wp14:anchorId="2B8A0547" wp14:editId="47908313">
          <wp:simplePos x="0" y="0"/>
          <wp:positionH relativeFrom="margin">
            <wp:posOffset>2557145</wp:posOffset>
          </wp:positionH>
          <wp:positionV relativeFrom="margin">
            <wp:posOffset>-845820</wp:posOffset>
          </wp:positionV>
          <wp:extent cx="1097280" cy="441325"/>
          <wp:effectExtent l="0" t="0" r="7620" b="0"/>
          <wp:wrapSquare wrapText="bothSides"/>
          <wp:docPr id="584661099" name="Picture 584661099" descr="NH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H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441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6B03">
      <w:drawing>
        <wp:anchor distT="0" distB="0" distL="114300" distR="114300" simplePos="0" relativeHeight="251658243" behindDoc="0" locked="0" layoutInCell="1" allowOverlap="1" wp14:anchorId="54C77436" wp14:editId="3A056264">
          <wp:simplePos x="0" y="0"/>
          <wp:positionH relativeFrom="margin">
            <wp:posOffset>-296333</wp:posOffset>
          </wp:positionH>
          <wp:positionV relativeFrom="paragraph">
            <wp:posOffset>97367</wp:posOffset>
          </wp:positionV>
          <wp:extent cx="2317750" cy="335748"/>
          <wp:effectExtent l="0" t="0" r="0" b="7620"/>
          <wp:wrapNone/>
          <wp:docPr id="1791759874" name="Picture 1791759874" descr="N:\Research Unit\ALL Live Projects\CYP CPES_P3313\7. Global Initiative\Brand\U16 logo\U16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Research Unit\ALL Live Projects\CYP CPES_P3313\7. Global Initiative\Brand\U16 logo\U16_logo_colou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7750" cy="335748"/>
                  </a:xfrm>
                  <a:prstGeom prst="rect">
                    <a:avLst/>
                  </a:prstGeom>
                  <a:noFill/>
                  <a:ln>
                    <a:noFill/>
                  </a:ln>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58240" behindDoc="1" locked="0" layoutInCell="1" allowOverlap="1" wp14:anchorId="7918FC0E" wp14:editId="346302E7">
          <wp:simplePos x="0" y="0"/>
          <wp:positionH relativeFrom="column">
            <wp:posOffset>-904113</wp:posOffset>
          </wp:positionH>
          <wp:positionV relativeFrom="page">
            <wp:posOffset>0</wp:posOffset>
          </wp:positionV>
          <wp:extent cx="7555831" cy="10687846"/>
          <wp:effectExtent l="0" t="0" r="7620" b="0"/>
          <wp:wrapNone/>
          <wp:docPr id="1458997155" name="Picture 1458997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ndard report front cove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555831" cy="1068784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B76D" w14:textId="77777777" w:rsidR="0064100E" w:rsidRDefault="0064100E" w:rsidP="003C288B">
    <w:pPr>
      <w:pStyle w:val="Header"/>
    </w:pPr>
    <w:r w:rsidRPr="001D3F34">
      <mc:AlternateContent>
        <mc:Choice Requires="wps">
          <w:drawing>
            <wp:anchor distT="45720" distB="45720" distL="114300" distR="114300" simplePos="0" relativeHeight="251658242" behindDoc="0" locked="0" layoutInCell="1" allowOverlap="1" wp14:anchorId="35A0D453" wp14:editId="1BCA2E2D">
              <wp:simplePos x="0" y="0"/>
              <wp:positionH relativeFrom="column">
                <wp:posOffset>-714375</wp:posOffset>
              </wp:positionH>
              <wp:positionV relativeFrom="paragraph">
                <wp:posOffset>4488180</wp:posOffset>
              </wp:positionV>
              <wp:extent cx="472440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404620"/>
                      </a:xfrm>
                      <a:prstGeom prst="rect">
                        <a:avLst/>
                      </a:prstGeom>
                      <a:noFill/>
                      <a:ln w="9525">
                        <a:noFill/>
                        <a:miter lim="800000"/>
                        <a:headEnd/>
                        <a:tailEnd/>
                      </a:ln>
                    </wps:spPr>
                    <wps:txbx>
                      <w:txbxContent>
                        <w:p w14:paraId="5B739518" w14:textId="3C7A1288" w:rsidR="006E187A" w:rsidRPr="006E187A" w:rsidRDefault="006E187A" w:rsidP="006E187A">
                          <w:pPr>
                            <w:spacing w:before="100" w:beforeAutospacing="1" w:after="100" w:afterAutospacing="1"/>
                            <w:contextualSpacing/>
                            <w:rPr>
                              <w:sz w:val="20"/>
                              <w:szCs w:val="20"/>
                              <w:lang w:eastAsia="en-GB"/>
                            </w:rPr>
                          </w:pPr>
                          <w:r w:rsidRPr="006E187A">
                            <w:rPr>
                              <w:sz w:val="20"/>
                              <w:szCs w:val="16"/>
                            </w:rPr>
                            <w:t xml:space="preserve">Picker Institute Europe </w:t>
                          </w:r>
                          <w:r w:rsidRPr="006E187A">
                            <w:rPr>
                              <w:sz w:val="20"/>
                              <w:szCs w:val="16"/>
                            </w:rPr>
                            <w:br/>
                          </w:r>
                          <w:r w:rsidRPr="006E187A">
                            <w:rPr>
                              <w:sz w:val="20"/>
                              <w:szCs w:val="20"/>
                              <w:lang w:eastAsia="en-GB"/>
                            </w:rPr>
                            <w:t>Suite 6, Fountain House</w:t>
                          </w:r>
                          <w:r w:rsidRPr="006E187A">
                            <w:rPr>
                              <w:sz w:val="20"/>
                              <w:szCs w:val="20"/>
                              <w:lang w:eastAsia="en-GB"/>
                            </w:rPr>
                            <w:br/>
                            <w:t>1200 Parkway Court</w:t>
                          </w:r>
                        </w:p>
                        <w:p w14:paraId="7C2BA2FD" w14:textId="77777777" w:rsidR="006E187A" w:rsidRPr="006E187A" w:rsidRDefault="006E187A" w:rsidP="006E187A">
                          <w:pPr>
                            <w:spacing w:before="100" w:beforeAutospacing="1" w:after="100" w:afterAutospacing="1"/>
                            <w:rPr>
                              <w:sz w:val="20"/>
                              <w:szCs w:val="20"/>
                              <w:lang w:eastAsia="en-GB"/>
                            </w:rPr>
                          </w:pPr>
                          <w:r w:rsidRPr="006E187A">
                            <w:rPr>
                              <w:sz w:val="20"/>
                              <w:szCs w:val="20"/>
                              <w:lang w:eastAsia="en-GB"/>
                            </w:rPr>
                            <w:t>John Smith Drive</w:t>
                          </w:r>
                          <w:r w:rsidRPr="006E187A">
                            <w:rPr>
                              <w:sz w:val="20"/>
                              <w:szCs w:val="20"/>
                              <w:lang w:eastAsia="en-GB"/>
                            </w:rPr>
                            <w:br/>
                            <w:t>Oxford OX4 2JY</w:t>
                          </w:r>
                        </w:p>
                        <w:p w14:paraId="3118CBFB" w14:textId="4CD41958" w:rsidR="006E187A" w:rsidRPr="006E187A" w:rsidRDefault="006E187A" w:rsidP="006E187A">
                          <w:pPr>
                            <w:rPr>
                              <w:sz w:val="20"/>
                              <w:szCs w:val="16"/>
                            </w:rPr>
                          </w:pPr>
                          <w:r w:rsidRPr="006E187A">
                            <w:rPr>
                              <w:sz w:val="20"/>
                              <w:szCs w:val="16"/>
                            </w:rPr>
                            <w:t xml:space="preserve">Tel: 01865 </w:t>
                          </w:r>
                          <w:r w:rsidR="00907CFB" w:rsidRPr="00907CFB">
                            <w:rPr>
                              <w:sz w:val="20"/>
                              <w:szCs w:val="16"/>
                            </w:rPr>
                            <w:t>648 271</w:t>
                          </w:r>
                        </w:p>
                        <w:p w14:paraId="1F5630A1" w14:textId="77777777" w:rsidR="006E187A" w:rsidRPr="006E187A" w:rsidRDefault="006E187A" w:rsidP="006E187A">
                          <w:pPr>
                            <w:rPr>
                              <w:sz w:val="20"/>
                              <w:szCs w:val="16"/>
                            </w:rPr>
                          </w:pPr>
                          <w:r w:rsidRPr="006E187A">
                            <w:rPr>
                              <w:sz w:val="20"/>
                              <w:szCs w:val="16"/>
                            </w:rPr>
                            <w:t xml:space="preserve">Email: </w:t>
                          </w:r>
                          <w:hyperlink r:id="rId1" w:history="1">
                            <w:r w:rsidRPr="006E187A">
                              <w:rPr>
                                <w:rStyle w:val="Hyperlink"/>
                                <w:sz w:val="20"/>
                                <w:szCs w:val="16"/>
                              </w:rPr>
                              <w:t>info@pickereurope.ac.uk</w:t>
                            </w:r>
                          </w:hyperlink>
                          <w:r w:rsidRPr="006E187A">
                            <w:rPr>
                              <w:sz w:val="20"/>
                              <w:szCs w:val="16"/>
                            </w:rPr>
                            <w:br/>
                            <w:t xml:space="preserve">Website: </w:t>
                          </w:r>
                          <w:hyperlink r:id="rId2" w:history="1">
                            <w:r w:rsidRPr="006E187A">
                              <w:rPr>
                                <w:rStyle w:val="Hyperlink"/>
                                <w:sz w:val="20"/>
                                <w:szCs w:val="16"/>
                              </w:rPr>
                              <w:t>www.picker.org</w:t>
                            </w:r>
                          </w:hyperlink>
                        </w:p>
                        <w:p w14:paraId="7F139D74" w14:textId="77777777" w:rsidR="006E187A" w:rsidRPr="006E187A" w:rsidRDefault="006E187A" w:rsidP="006E187A">
                          <w:pPr>
                            <w:rPr>
                              <w:sz w:val="20"/>
                              <w:szCs w:val="16"/>
                            </w:rPr>
                          </w:pPr>
                          <w:r w:rsidRPr="006E187A">
                            <w:rPr>
                              <w:sz w:val="20"/>
                              <w:szCs w:val="16"/>
                            </w:rPr>
                            <w:t>Registered Charity in England and Wales: 1081688</w:t>
                          </w:r>
                          <w:r w:rsidRPr="006E187A">
                            <w:rPr>
                              <w:sz w:val="20"/>
                              <w:szCs w:val="16"/>
                            </w:rPr>
                            <w:br/>
                            <w:t>Registered Charity in Scotland: SC045048</w:t>
                          </w:r>
                          <w:r w:rsidRPr="006E187A">
                            <w:rPr>
                              <w:sz w:val="20"/>
                              <w:szCs w:val="16"/>
                            </w:rPr>
                            <w:br/>
                            <w:t>Company Limited by Registered Guarantee No 3908160</w:t>
                          </w:r>
                        </w:p>
                        <w:p w14:paraId="2E8C6B1F" w14:textId="77777777" w:rsidR="006E187A" w:rsidRPr="007A3F39" w:rsidRDefault="006E187A" w:rsidP="006E187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A0D453" id="_x0000_t202" coordsize="21600,21600" o:spt="202" path="m,l,21600r21600,l21600,xe">
              <v:stroke joinstyle="miter"/>
              <v:path gradientshapeok="t" o:connecttype="rect"/>
            </v:shapetype>
            <v:shape id="Text Box 2" o:spid="_x0000_s1026" type="#_x0000_t202" style="position:absolute;left:0;text-align:left;margin-left:-56.25pt;margin-top:353.4pt;width:372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0qj+gEAAM4DAAAOAAAAZHJzL2Uyb0RvYy54bWysU9uO0zAQfUfiHyy/06RVupeo6WrZpQhp&#10;WZAWPmDqOI2F7TG222T5esZOt1vBGyIPlp3xnJlz5nh1MxrNDtIHhbbh81nJmbQCW2V3Df/+bfPu&#10;irMQwbag0cqGP8vAb9Zv36wGV8sF9qhb6RmB2FAPruF9jK4uiiB6aSDM0ElLwQ69gUhHvytaDwOh&#10;G10syvKiGNC3zqOQIdDf+ynI1xm/66SIX7ouyMh0w6m3mFef121ai/UK6p0H1ytxbAP+oQsDylLR&#10;E9Q9RGB7r/6CMkp4DNjFmUBTYNcpITMHYjMv/2Dz1IOTmQuJE9xJpvD/YMXj4cl99SyO73GkAWYS&#10;wT2g+BGYxbse7E7eeo9DL6GlwvMkWTG4UB9Tk9ShDglkO3zGloYM+4gZaOy8SaoQT0boNIDnk+hy&#10;jEzQz+pyUVUlhQTF5lVZXSzyWAqoX9KdD/GjRMPSpuGepprh4fAQYmoH6pcrqZrFjdI6T1ZbNjT8&#10;erlY5oSziFGRjKeVafhVmb7JConlB9vm5AhKT3sqoO2RdmI6cY7jdqSLif4W22cSwONkMHoQtOnR&#10;/+JsIHM1PPzcg5ec6U+WRLyeE2VyYz5Uy0tizPx5ZHseASsIquGRs2l7F7ODE9fgbknsjcoyvHZy&#10;7JVMk9U5Gjy58vycb70+w/VvAAAA//8DAFBLAwQUAAYACAAAACEA0DPOROAAAAAMAQAADwAAAGRy&#10;cy9kb3ducmV2LnhtbEyPwU7DMAyG70i8Q2QkblvSIrpRmk4T2sYRGBXnrAltReNESdaVt8ec4Gj7&#10;0+/vrzazHdlkQhwcSsiWApjB1ukBOwnN+36xBhaTQq1Gh0bCt4mwqa+vKlVqd8E3Mx1TxygEY6kk&#10;9Cn5kvPY9saquHTeIN0+XbAq0Rg6roO6ULgdeS5Ewa0akD70ypun3rRfx7OV4JM/rJ7Dy+t2t59E&#10;83Fo8qHbSXl7M28fgSUzpz8YfvVJHWpyOrkz6shGCYssy++JlbASBZUgpLjLaHOS8JCvBfC64v9L&#10;1D8AAAD//wMAUEsBAi0AFAAGAAgAAAAhALaDOJL+AAAA4QEAABMAAAAAAAAAAAAAAAAAAAAAAFtD&#10;b250ZW50X1R5cGVzXS54bWxQSwECLQAUAAYACAAAACEAOP0h/9YAAACUAQAACwAAAAAAAAAAAAAA&#10;AAAvAQAAX3JlbHMvLnJlbHNQSwECLQAUAAYACAAAACEAEGtKo/oBAADOAwAADgAAAAAAAAAAAAAA&#10;AAAuAgAAZHJzL2Uyb0RvYy54bWxQSwECLQAUAAYACAAAACEA0DPOROAAAAAMAQAADwAAAAAAAAAA&#10;AAAAAABUBAAAZHJzL2Rvd25yZXYueG1sUEsFBgAAAAAEAAQA8wAAAGEFAAAAAA==&#10;" filled="f" stroked="f">
              <v:textbox style="mso-fit-shape-to-text:t">
                <w:txbxContent>
                  <w:p w14:paraId="5B739518" w14:textId="3C7A1288" w:rsidR="006E187A" w:rsidRPr="006E187A" w:rsidRDefault="006E187A" w:rsidP="006E187A">
                    <w:pPr>
                      <w:spacing w:before="100" w:beforeAutospacing="1" w:after="100" w:afterAutospacing="1"/>
                      <w:contextualSpacing/>
                      <w:rPr>
                        <w:sz w:val="20"/>
                        <w:szCs w:val="20"/>
                        <w:lang w:eastAsia="en-GB"/>
                      </w:rPr>
                    </w:pPr>
                    <w:r w:rsidRPr="006E187A">
                      <w:rPr>
                        <w:sz w:val="20"/>
                        <w:szCs w:val="16"/>
                      </w:rPr>
                      <w:t xml:space="preserve">Picker Institute Europe </w:t>
                    </w:r>
                    <w:r w:rsidRPr="006E187A">
                      <w:rPr>
                        <w:sz w:val="20"/>
                        <w:szCs w:val="16"/>
                      </w:rPr>
                      <w:br/>
                    </w:r>
                    <w:r w:rsidRPr="006E187A">
                      <w:rPr>
                        <w:sz w:val="20"/>
                        <w:szCs w:val="20"/>
                        <w:lang w:eastAsia="en-GB"/>
                      </w:rPr>
                      <w:t>Suite 6, Fountain House</w:t>
                    </w:r>
                    <w:r w:rsidRPr="006E187A">
                      <w:rPr>
                        <w:sz w:val="20"/>
                        <w:szCs w:val="20"/>
                        <w:lang w:eastAsia="en-GB"/>
                      </w:rPr>
                      <w:br/>
                      <w:t>1200 Parkway Court</w:t>
                    </w:r>
                  </w:p>
                  <w:p w14:paraId="7C2BA2FD" w14:textId="77777777" w:rsidR="006E187A" w:rsidRPr="006E187A" w:rsidRDefault="006E187A" w:rsidP="006E187A">
                    <w:pPr>
                      <w:spacing w:before="100" w:beforeAutospacing="1" w:after="100" w:afterAutospacing="1"/>
                      <w:rPr>
                        <w:sz w:val="20"/>
                        <w:szCs w:val="20"/>
                        <w:lang w:eastAsia="en-GB"/>
                      </w:rPr>
                    </w:pPr>
                    <w:r w:rsidRPr="006E187A">
                      <w:rPr>
                        <w:sz w:val="20"/>
                        <w:szCs w:val="20"/>
                        <w:lang w:eastAsia="en-GB"/>
                      </w:rPr>
                      <w:t>John Smith Drive</w:t>
                    </w:r>
                    <w:r w:rsidRPr="006E187A">
                      <w:rPr>
                        <w:sz w:val="20"/>
                        <w:szCs w:val="20"/>
                        <w:lang w:eastAsia="en-GB"/>
                      </w:rPr>
                      <w:br/>
                      <w:t>Oxford OX4 2JY</w:t>
                    </w:r>
                  </w:p>
                  <w:p w14:paraId="3118CBFB" w14:textId="4CD41958" w:rsidR="006E187A" w:rsidRPr="006E187A" w:rsidRDefault="006E187A" w:rsidP="006E187A">
                    <w:pPr>
                      <w:rPr>
                        <w:sz w:val="20"/>
                        <w:szCs w:val="16"/>
                      </w:rPr>
                    </w:pPr>
                    <w:r w:rsidRPr="006E187A">
                      <w:rPr>
                        <w:sz w:val="20"/>
                        <w:szCs w:val="16"/>
                      </w:rPr>
                      <w:t xml:space="preserve">Tel: 01865 </w:t>
                    </w:r>
                    <w:r w:rsidR="00907CFB" w:rsidRPr="00907CFB">
                      <w:rPr>
                        <w:sz w:val="20"/>
                        <w:szCs w:val="16"/>
                      </w:rPr>
                      <w:t>648 271</w:t>
                    </w:r>
                  </w:p>
                  <w:p w14:paraId="1F5630A1" w14:textId="77777777" w:rsidR="006E187A" w:rsidRPr="006E187A" w:rsidRDefault="006E187A" w:rsidP="006E187A">
                    <w:pPr>
                      <w:rPr>
                        <w:sz w:val="20"/>
                        <w:szCs w:val="16"/>
                      </w:rPr>
                    </w:pPr>
                    <w:r w:rsidRPr="006E187A">
                      <w:rPr>
                        <w:sz w:val="20"/>
                        <w:szCs w:val="16"/>
                      </w:rPr>
                      <w:t xml:space="preserve">Email: </w:t>
                    </w:r>
                    <w:hyperlink r:id="rId3" w:history="1">
                      <w:r w:rsidRPr="006E187A">
                        <w:rPr>
                          <w:rStyle w:val="Hyperlink"/>
                          <w:sz w:val="20"/>
                          <w:szCs w:val="16"/>
                        </w:rPr>
                        <w:t>info@pickereurope.ac.uk</w:t>
                      </w:r>
                    </w:hyperlink>
                    <w:r w:rsidRPr="006E187A">
                      <w:rPr>
                        <w:sz w:val="20"/>
                        <w:szCs w:val="16"/>
                      </w:rPr>
                      <w:br/>
                      <w:t xml:space="preserve">Website: </w:t>
                    </w:r>
                    <w:hyperlink r:id="rId4" w:history="1">
                      <w:r w:rsidRPr="006E187A">
                        <w:rPr>
                          <w:rStyle w:val="Hyperlink"/>
                          <w:sz w:val="20"/>
                          <w:szCs w:val="16"/>
                        </w:rPr>
                        <w:t>www.picker.org</w:t>
                      </w:r>
                    </w:hyperlink>
                  </w:p>
                  <w:p w14:paraId="7F139D74" w14:textId="77777777" w:rsidR="006E187A" w:rsidRPr="006E187A" w:rsidRDefault="006E187A" w:rsidP="006E187A">
                    <w:pPr>
                      <w:rPr>
                        <w:sz w:val="20"/>
                        <w:szCs w:val="16"/>
                      </w:rPr>
                    </w:pPr>
                    <w:r w:rsidRPr="006E187A">
                      <w:rPr>
                        <w:sz w:val="20"/>
                        <w:szCs w:val="16"/>
                      </w:rPr>
                      <w:t>Registered Charity in England and Wales: 1081688</w:t>
                    </w:r>
                    <w:r w:rsidRPr="006E187A">
                      <w:rPr>
                        <w:sz w:val="20"/>
                        <w:szCs w:val="16"/>
                      </w:rPr>
                      <w:br/>
                      <w:t>Registered Charity in Scotland: SC045048</w:t>
                    </w:r>
                    <w:r w:rsidRPr="006E187A">
                      <w:rPr>
                        <w:sz w:val="20"/>
                        <w:szCs w:val="16"/>
                      </w:rPr>
                      <w:br/>
                      <w:t>Company Limited by Registered Guarantee No 3908160</w:t>
                    </w:r>
                  </w:p>
                  <w:p w14:paraId="2E8C6B1F" w14:textId="77777777" w:rsidR="006E187A" w:rsidRPr="007A3F39" w:rsidRDefault="006E187A" w:rsidP="006E187A"/>
                </w:txbxContent>
              </v:textbox>
              <w10:wrap type="square"/>
            </v:shape>
          </w:pict>
        </mc:Fallback>
      </mc:AlternateContent>
    </w:r>
    <w:r w:rsidRPr="00EE2E8C">
      <w:drawing>
        <wp:anchor distT="0" distB="0" distL="114300" distR="114300" simplePos="0" relativeHeight="251658241" behindDoc="0" locked="0" layoutInCell="1" allowOverlap="1" wp14:anchorId="394D6C13" wp14:editId="6A37E0CD">
          <wp:simplePos x="0" y="0"/>
          <wp:positionH relativeFrom="column">
            <wp:posOffset>-904875</wp:posOffset>
          </wp:positionH>
          <wp:positionV relativeFrom="page">
            <wp:posOffset>9525</wp:posOffset>
          </wp:positionV>
          <wp:extent cx="7551420" cy="1068197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R &amp; Communications\Marketing Communications\Collateral\2013\Projects\Brand Refresh\Templates\Artwork\Report\Back Cover.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551420" cy="10681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9567F" w14:textId="77777777" w:rsidR="0064100E" w:rsidRDefault="0064100E" w:rsidP="003C2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pt;height:12.2pt" o:bullet="t">
        <v:imagedata r:id="rId1" o:title="yellow bullet"/>
      </v:shape>
    </w:pict>
  </w:numPicBullet>
  <w:numPicBullet w:numPicBulletId="1">
    <w:pict>
      <v:shape id="_x0000_i1026" type="#_x0000_t75" style="width:13pt;height:13pt" o:bullet="t">
        <v:imagedata r:id="rId2" o:title="cyan bullet"/>
      </v:shape>
    </w:pict>
  </w:numPicBullet>
  <w:numPicBullet w:numPicBulletId="2">
    <w:pict>
      <v:shape id="_x0000_i1027" type="#_x0000_t75" style="width:474.25pt;height:474.7pt" o:bullet="t">
        <v:imagedata r:id="rId3" o:title="Blue bullet"/>
      </v:shape>
    </w:pict>
  </w:numPicBullet>
  <w:abstractNum w:abstractNumId="0" w15:restartNumberingAfterBreak="0">
    <w:nsid w:val="044D2C60"/>
    <w:multiLevelType w:val="multilevel"/>
    <w:tmpl w:val="4AE0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8340A"/>
    <w:multiLevelType w:val="multilevel"/>
    <w:tmpl w:val="33D4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82DAD"/>
    <w:multiLevelType w:val="hybridMultilevel"/>
    <w:tmpl w:val="B1F22656"/>
    <w:lvl w:ilvl="0" w:tplc="594E760E">
      <w:start w:val="1"/>
      <w:numFmt w:val="bullet"/>
      <w:pStyle w:val="Bullets"/>
      <w:lvlText w:val=""/>
      <w:lvlPicBulletId w:val="2"/>
      <w:lvlJc w:val="left"/>
      <w:pPr>
        <w:ind w:left="454" w:hanging="284"/>
      </w:pPr>
      <w:rPr>
        <w:rFonts w:ascii="Symbol" w:hAnsi="Symbol" w:hint="default"/>
        <w:color w:val="auto"/>
      </w:rPr>
    </w:lvl>
    <w:lvl w:ilvl="1" w:tplc="1166CC98">
      <w:start w:val="1"/>
      <w:numFmt w:val="bullet"/>
      <w:pStyle w:val="BulletsIndented"/>
      <w:lvlText w:val="-"/>
      <w:lvlJc w:val="left"/>
      <w:pPr>
        <w:ind w:left="1440" w:hanging="360"/>
      </w:pPr>
      <w:rPr>
        <w:rFonts w:ascii="Courier New" w:hAnsi="Courier New" w:hint="default"/>
        <w:color w:val="4D4639"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F2D62"/>
    <w:multiLevelType w:val="multilevel"/>
    <w:tmpl w:val="8F3C7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105E4"/>
    <w:multiLevelType w:val="multilevel"/>
    <w:tmpl w:val="3754F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077F1"/>
    <w:multiLevelType w:val="multilevel"/>
    <w:tmpl w:val="73AE7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FD28D6"/>
    <w:multiLevelType w:val="multilevel"/>
    <w:tmpl w:val="A93C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FB0C01"/>
    <w:multiLevelType w:val="multilevel"/>
    <w:tmpl w:val="6814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958B3"/>
    <w:multiLevelType w:val="multilevel"/>
    <w:tmpl w:val="27AC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6C772C"/>
    <w:multiLevelType w:val="multilevel"/>
    <w:tmpl w:val="6914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304FF9"/>
    <w:multiLevelType w:val="multilevel"/>
    <w:tmpl w:val="9832216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3F061238"/>
    <w:multiLevelType w:val="multilevel"/>
    <w:tmpl w:val="21D8E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6407CF"/>
    <w:multiLevelType w:val="multilevel"/>
    <w:tmpl w:val="6758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A97B4D"/>
    <w:multiLevelType w:val="hybridMultilevel"/>
    <w:tmpl w:val="F39E9240"/>
    <w:lvl w:ilvl="0" w:tplc="1674BABE">
      <w:start w:val="1"/>
      <w:numFmt w:val="bullet"/>
      <w:lvlText w:val=""/>
      <w:lvlPicBulletId w:val="0"/>
      <w:lvlJc w:val="left"/>
      <w:pPr>
        <w:ind w:left="720" w:hanging="360"/>
      </w:pPr>
      <w:rPr>
        <w:rFonts w:ascii="Symbol" w:hAnsi="Symbol" w:hint="default"/>
        <w:color w:val="1783A7"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DB77E4"/>
    <w:multiLevelType w:val="multilevel"/>
    <w:tmpl w:val="8B60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193EC9"/>
    <w:multiLevelType w:val="hybridMultilevel"/>
    <w:tmpl w:val="235013FA"/>
    <w:lvl w:ilvl="0" w:tplc="ADBA6228">
      <w:start w:val="1"/>
      <w:numFmt w:val="decimal"/>
      <w:pStyle w:val="Smallprintbody"/>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C21B27"/>
    <w:multiLevelType w:val="hybridMultilevel"/>
    <w:tmpl w:val="7764D324"/>
    <w:lvl w:ilvl="0" w:tplc="A16894A6">
      <w:start w:val="1"/>
      <w:numFmt w:val="bullet"/>
      <w:lvlText w:val=""/>
      <w:lvlPicBulletId w:val="2"/>
      <w:lvlJc w:val="left"/>
      <w:pPr>
        <w:ind w:left="454" w:hanging="284"/>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E304F5"/>
    <w:multiLevelType w:val="hybridMultilevel"/>
    <w:tmpl w:val="F89C1822"/>
    <w:lvl w:ilvl="0" w:tplc="32A448BC">
      <w:start w:val="1"/>
      <w:numFmt w:val="bullet"/>
      <w:lvlText w:val=""/>
      <w:lvlPicBulletId w:val="1"/>
      <w:lvlJc w:val="left"/>
      <w:pPr>
        <w:ind w:left="45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B57E01"/>
    <w:multiLevelType w:val="hybridMultilevel"/>
    <w:tmpl w:val="78745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9C81579"/>
    <w:multiLevelType w:val="multilevel"/>
    <w:tmpl w:val="E7E0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B85E48"/>
    <w:multiLevelType w:val="multilevel"/>
    <w:tmpl w:val="5A54C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1D6014"/>
    <w:multiLevelType w:val="multilevel"/>
    <w:tmpl w:val="5FDA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F46758"/>
    <w:multiLevelType w:val="multilevel"/>
    <w:tmpl w:val="BFB2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C74BAB"/>
    <w:multiLevelType w:val="multilevel"/>
    <w:tmpl w:val="35BA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8238EC"/>
    <w:multiLevelType w:val="multilevel"/>
    <w:tmpl w:val="E496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0F63A3"/>
    <w:multiLevelType w:val="multilevel"/>
    <w:tmpl w:val="494C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CA33C9"/>
    <w:multiLevelType w:val="multilevel"/>
    <w:tmpl w:val="B5BA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C71073"/>
    <w:multiLevelType w:val="hybridMultilevel"/>
    <w:tmpl w:val="1EF05342"/>
    <w:lvl w:ilvl="0" w:tplc="821C0576">
      <w:start w:val="1"/>
      <w:numFmt w:val="bullet"/>
      <w:lvlText w:val=""/>
      <w:lvlPicBulletId w:val="2"/>
      <w:lvlJc w:val="left"/>
      <w:pPr>
        <w:ind w:left="454" w:hanging="284"/>
      </w:pPr>
      <w:rPr>
        <w:rFonts w:ascii="Symbol" w:hAnsi="Symbol" w:hint="default"/>
        <w:color w:val="auto"/>
      </w:rPr>
    </w:lvl>
    <w:lvl w:ilvl="1" w:tplc="75B63EBE">
      <w:start w:val="1"/>
      <w:numFmt w:val="bullet"/>
      <w:pStyle w:val="BulletIndented"/>
      <w:lvlText w:val="-"/>
      <w:lvlJc w:val="left"/>
      <w:pPr>
        <w:ind w:left="1440" w:hanging="360"/>
      </w:pPr>
      <w:rPr>
        <w:rFonts w:ascii="Courier New" w:hAnsi="Courier New" w:hint="default"/>
        <w:color w:val="4D4639"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1C0D73"/>
    <w:multiLevelType w:val="multilevel"/>
    <w:tmpl w:val="438A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B1748F"/>
    <w:multiLevelType w:val="hybridMultilevel"/>
    <w:tmpl w:val="972265DA"/>
    <w:lvl w:ilvl="0" w:tplc="E08AA20E">
      <w:start w:val="1"/>
      <w:numFmt w:val="bullet"/>
      <w:pStyle w:val="Bullet"/>
      <w:lvlText w:val=""/>
      <w:lvlJc w:val="left"/>
      <w:pPr>
        <w:tabs>
          <w:tab w:val="num" w:pos="397"/>
        </w:tabs>
        <w:ind w:left="397" w:hanging="397"/>
      </w:pPr>
      <w:rPr>
        <w:rFonts w:ascii="Symbol" w:hAnsi="Symbol" w:hint="default"/>
        <w:color w:val="3366FF"/>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C70D00"/>
    <w:multiLevelType w:val="multilevel"/>
    <w:tmpl w:val="F12E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CB2BC6"/>
    <w:multiLevelType w:val="multilevel"/>
    <w:tmpl w:val="0C6E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303CF1"/>
    <w:multiLevelType w:val="hybridMultilevel"/>
    <w:tmpl w:val="6D609A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E694EB5"/>
    <w:multiLevelType w:val="hybridMultilevel"/>
    <w:tmpl w:val="64CC7B0E"/>
    <w:lvl w:ilvl="0" w:tplc="B64C113E">
      <w:start w:val="1"/>
      <w:numFmt w:val="decimal"/>
      <w:lvlText w:val="%1."/>
      <w:lvlJc w:val="left"/>
      <w:pPr>
        <w:tabs>
          <w:tab w:val="num" w:pos="340"/>
        </w:tabs>
        <w:ind w:left="340" w:hanging="340"/>
      </w:pPr>
      <w:rPr>
        <w:rFonts w:hint="default"/>
        <w:color w:val="auto"/>
      </w:rPr>
    </w:lvl>
    <w:lvl w:ilvl="1" w:tplc="08090003">
      <w:start w:val="1"/>
      <w:numFmt w:val="bullet"/>
      <w:lvlText w:val="o"/>
      <w:lvlJc w:val="left"/>
      <w:pPr>
        <w:tabs>
          <w:tab w:val="num" w:pos="928"/>
        </w:tabs>
        <w:ind w:left="928"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6706803">
    <w:abstractNumId w:val="13"/>
  </w:num>
  <w:num w:numId="2" w16cid:durableId="116720322">
    <w:abstractNumId w:val="15"/>
  </w:num>
  <w:num w:numId="3" w16cid:durableId="1178083654">
    <w:abstractNumId w:val="17"/>
  </w:num>
  <w:num w:numId="4" w16cid:durableId="1590457267">
    <w:abstractNumId w:val="18"/>
  </w:num>
  <w:num w:numId="5" w16cid:durableId="1439368776">
    <w:abstractNumId w:val="16"/>
  </w:num>
  <w:num w:numId="6" w16cid:durableId="86579838">
    <w:abstractNumId w:val="2"/>
  </w:num>
  <w:num w:numId="7" w16cid:durableId="866603380">
    <w:abstractNumId w:val="32"/>
  </w:num>
  <w:num w:numId="8" w16cid:durableId="194970032">
    <w:abstractNumId w:val="27"/>
  </w:num>
  <w:num w:numId="9" w16cid:durableId="34473829">
    <w:abstractNumId w:val="12"/>
  </w:num>
  <w:num w:numId="10" w16cid:durableId="1761095431">
    <w:abstractNumId w:val="30"/>
  </w:num>
  <w:num w:numId="11" w16cid:durableId="1865289455">
    <w:abstractNumId w:val="25"/>
  </w:num>
  <w:num w:numId="12" w16cid:durableId="1587114205">
    <w:abstractNumId w:val="3"/>
  </w:num>
  <w:num w:numId="13" w16cid:durableId="115760786">
    <w:abstractNumId w:val="11"/>
  </w:num>
  <w:num w:numId="14" w16cid:durableId="1730349183">
    <w:abstractNumId w:val="7"/>
  </w:num>
  <w:num w:numId="15" w16cid:durableId="1783066410">
    <w:abstractNumId w:val="6"/>
  </w:num>
  <w:num w:numId="16" w16cid:durableId="2068454659">
    <w:abstractNumId w:val="5"/>
  </w:num>
  <w:num w:numId="17" w16cid:durableId="1599099707">
    <w:abstractNumId w:val="19"/>
  </w:num>
  <w:num w:numId="18" w16cid:durableId="1527520399">
    <w:abstractNumId w:val="14"/>
  </w:num>
  <w:num w:numId="19" w16cid:durableId="900021056">
    <w:abstractNumId w:val="31"/>
  </w:num>
  <w:num w:numId="20" w16cid:durableId="800808180">
    <w:abstractNumId w:val="23"/>
  </w:num>
  <w:num w:numId="21" w16cid:durableId="475340387">
    <w:abstractNumId w:val="8"/>
  </w:num>
  <w:num w:numId="22" w16cid:durableId="1453669791">
    <w:abstractNumId w:val="21"/>
  </w:num>
  <w:num w:numId="23" w16cid:durableId="515192544">
    <w:abstractNumId w:val="4"/>
  </w:num>
  <w:num w:numId="24" w16cid:durableId="2069912138">
    <w:abstractNumId w:val="24"/>
  </w:num>
  <w:num w:numId="25" w16cid:durableId="1826773346">
    <w:abstractNumId w:val="22"/>
  </w:num>
  <w:num w:numId="26" w16cid:durableId="1793211568">
    <w:abstractNumId w:val="9"/>
  </w:num>
  <w:num w:numId="27" w16cid:durableId="1286933043">
    <w:abstractNumId w:val="20"/>
  </w:num>
  <w:num w:numId="28" w16cid:durableId="1309479240">
    <w:abstractNumId w:val="1"/>
  </w:num>
  <w:num w:numId="29" w16cid:durableId="1519852319">
    <w:abstractNumId w:val="10"/>
  </w:num>
  <w:num w:numId="30" w16cid:durableId="601186127">
    <w:abstractNumId w:val="28"/>
  </w:num>
  <w:num w:numId="31" w16cid:durableId="1658218128">
    <w:abstractNumId w:val="0"/>
  </w:num>
  <w:num w:numId="32" w16cid:durableId="1794517481">
    <w:abstractNumId w:val="26"/>
  </w:num>
  <w:num w:numId="33" w16cid:durableId="342361738">
    <w:abstractNumId w:val="29"/>
  </w:num>
  <w:num w:numId="34" w16cid:durableId="122421810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1C6"/>
    <w:rsid w:val="00002556"/>
    <w:rsid w:val="000042CC"/>
    <w:rsid w:val="00007F5C"/>
    <w:rsid w:val="0001005D"/>
    <w:rsid w:val="00011ECF"/>
    <w:rsid w:val="00013DAC"/>
    <w:rsid w:val="00017348"/>
    <w:rsid w:val="0002110E"/>
    <w:rsid w:val="0002693E"/>
    <w:rsid w:val="00027588"/>
    <w:rsid w:val="00033509"/>
    <w:rsid w:val="00033C3F"/>
    <w:rsid w:val="00035D14"/>
    <w:rsid w:val="00036AC9"/>
    <w:rsid w:val="0004209A"/>
    <w:rsid w:val="00044988"/>
    <w:rsid w:val="00050436"/>
    <w:rsid w:val="000534A7"/>
    <w:rsid w:val="000540E9"/>
    <w:rsid w:val="00055E4F"/>
    <w:rsid w:val="0006100A"/>
    <w:rsid w:val="00065866"/>
    <w:rsid w:val="00067A19"/>
    <w:rsid w:val="00070DC3"/>
    <w:rsid w:val="00077439"/>
    <w:rsid w:val="00080192"/>
    <w:rsid w:val="00080E3D"/>
    <w:rsid w:val="00094D53"/>
    <w:rsid w:val="00095031"/>
    <w:rsid w:val="0009538E"/>
    <w:rsid w:val="00095B86"/>
    <w:rsid w:val="000A078F"/>
    <w:rsid w:val="000A5277"/>
    <w:rsid w:val="000B6AE2"/>
    <w:rsid w:val="000C37CB"/>
    <w:rsid w:val="000C38CE"/>
    <w:rsid w:val="000C43C1"/>
    <w:rsid w:val="000D0BDE"/>
    <w:rsid w:val="000D332F"/>
    <w:rsid w:val="000E0D6E"/>
    <w:rsid w:val="000E2122"/>
    <w:rsid w:val="000E44F9"/>
    <w:rsid w:val="000E4750"/>
    <w:rsid w:val="000F127F"/>
    <w:rsid w:val="000F24EF"/>
    <w:rsid w:val="000F4966"/>
    <w:rsid w:val="0010072E"/>
    <w:rsid w:val="00107F2D"/>
    <w:rsid w:val="00116FB9"/>
    <w:rsid w:val="001224DE"/>
    <w:rsid w:val="00122C25"/>
    <w:rsid w:val="0012374A"/>
    <w:rsid w:val="00125833"/>
    <w:rsid w:val="00125ECB"/>
    <w:rsid w:val="00126DA8"/>
    <w:rsid w:val="0013114F"/>
    <w:rsid w:val="00134AE1"/>
    <w:rsid w:val="0013717B"/>
    <w:rsid w:val="001409BB"/>
    <w:rsid w:val="00141467"/>
    <w:rsid w:val="001446CB"/>
    <w:rsid w:val="0014524C"/>
    <w:rsid w:val="00145BF3"/>
    <w:rsid w:val="00156743"/>
    <w:rsid w:val="00163823"/>
    <w:rsid w:val="0017116D"/>
    <w:rsid w:val="001760CE"/>
    <w:rsid w:val="0018389D"/>
    <w:rsid w:val="00187FE6"/>
    <w:rsid w:val="00191362"/>
    <w:rsid w:val="001A1196"/>
    <w:rsid w:val="001A5635"/>
    <w:rsid w:val="001A662F"/>
    <w:rsid w:val="001A6BB0"/>
    <w:rsid w:val="001B3D32"/>
    <w:rsid w:val="001C02FD"/>
    <w:rsid w:val="001C0D79"/>
    <w:rsid w:val="001C2F79"/>
    <w:rsid w:val="001C5B05"/>
    <w:rsid w:val="001C7540"/>
    <w:rsid w:val="001D053C"/>
    <w:rsid w:val="001D1DD3"/>
    <w:rsid w:val="001D3F34"/>
    <w:rsid w:val="001D51F9"/>
    <w:rsid w:val="001D7A29"/>
    <w:rsid w:val="001E1FB7"/>
    <w:rsid w:val="001E356E"/>
    <w:rsid w:val="001E40A8"/>
    <w:rsid w:val="001E6A7D"/>
    <w:rsid w:val="001E728A"/>
    <w:rsid w:val="001F03C1"/>
    <w:rsid w:val="001F1D20"/>
    <w:rsid w:val="00200F26"/>
    <w:rsid w:val="00202BF0"/>
    <w:rsid w:val="002063F2"/>
    <w:rsid w:val="00211AFC"/>
    <w:rsid w:val="00213127"/>
    <w:rsid w:val="00213210"/>
    <w:rsid w:val="0021503D"/>
    <w:rsid w:val="00216AE9"/>
    <w:rsid w:val="00216C11"/>
    <w:rsid w:val="002176E3"/>
    <w:rsid w:val="00221097"/>
    <w:rsid w:val="00225DDF"/>
    <w:rsid w:val="00230AD1"/>
    <w:rsid w:val="0023163D"/>
    <w:rsid w:val="00231C16"/>
    <w:rsid w:val="00233934"/>
    <w:rsid w:val="00234938"/>
    <w:rsid w:val="0024019F"/>
    <w:rsid w:val="0024609A"/>
    <w:rsid w:val="00247CAF"/>
    <w:rsid w:val="0025054F"/>
    <w:rsid w:val="00260C35"/>
    <w:rsid w:val="00262C49"/>
    <w:rsid w:val="002713E9"/>
    <w:rsid w:val="00282FB2"/>
    <w:rsid w:val="00283B4F"/>
    <w:rsid w:val="002A70A6"/>
    <w:rsid w:val="002B741C"/>
    <w:rsid w:val="002C3857"/>
    <w:rsid w:val="002C56B9"/>
    <w:rsid w:val="002D033E"/>
    <w:rsid w:val="002D7D8B"/>
    <w:rsid w:val="002E4F84"/>
    <w:rsid w:val="002E56E6"/>
    <w:rsid w:val="002E777F"/>
    <w:rsid w:val="002F030F"/>
    <w:rsid w:val="002F372A"/>
    <w:rsid w:val="002F7040"/>
    <w:rsid w:val="003036E6"/>
    <w:rsid w:val="00303AF5"/>
    <w:rsid w:val="003044F5"/>
    <w:rsid w:val="00314970"/>
    <w:rsid w:val="0032161D"/>
    <w:rsid w:val="00323F2F"/>
    <w:rsid w:val="00325514"/>
    <w:rsid w:val="00330382"/>
    <w:rsid w:val="003310A9"/>
    <w:rsid w:val="0034297D"/>
    <w:rsid w:val="0034539C"/>
    <w:rsid w:val="00347119"/>
    <w:rsid w:val="00351E93"/>
    <w:rsid w:val="00353992"/>
    <w:rsid w:val="00362486"/>
    <w:rsid w:val="003660E9"/>
    <w:rsid w:val="00367707"/>
    <w:rsid w:val="003701F5"/>
    <w:rsid w:val="00373E3E"/>
    <w:rsid w:val="00380FF2"/>
    <w:rsid w:val="003824BB"/>
    <w:rsid w:val="00382E23"/>
    <w:rsid w:val="003851FE"/>
    <w:rsid w:val="00387C95"/>
    <w:rsid w:val="003926FC"/>
    <w:rsid w:val="003957B8"/>
    <w:rsid w:val="0039795D"/>
    <w:rsid w:val="003A092C"/>
    <w:rsid w:val="003A649B"/>
    <w:rsid w:val="003C007F"/>
    <w:rsid w:val="003C288B"/>
    <w:rsid w:val="003C4461"/>
    <w:rsid w:val="003C7097"/>
    <w:rsid w:val="003D1B35"/>
    <w:rsid w:val="003D1CD2"/>
    <w:rsid w:val="003D57EA"/>
    <w:rsid w:val="003D68B1"/>
    <w:rsid w:val="003E048A"/>
    <w:rsid w:val="003F16B5"/>
    <w:rsid w:val="003F22AF"/>
    <w:rsid w:val="003F4969"/>
    <w:rsid w:val="003F61FF"/>
    <w:rsid w:val="00413DA5"/>
    <w:rsid w:val="00420644"/>
    <w:rsid w:val="00420FD3"/>
    <w:rsid w:val="0042406D"/>
    <w:rsid w:val="00424919"/>
    <w:rsid w:val="00425585"/>
    <w:rsid w:val="00434EC1"/>
    <w:rsid w:val="00435796"/>
    <w:rsid w:val="00440A82"/>
    <w:rsid w:val="00442ECD"/>
    <w:rsid w:val="00452C51"/>
    <w:rsid w:val="0045387F"/>
    <w:rsid w:val="00455089"/>
    <w:rsid w:val="00455CCC"/>
    <w:rsid w:val="00460897"/>
    <w:rsid w:val="004641B7"/>
    <w:rsid w:val="00470E38"/>
    <w:rsid w:val="00476771"/>
    <w:rsid w:val="004829E1"/>
    <w:rsid w:val="004855FF"/>
    <w:rsid w:val="00493F75"/>
    <w:rsid w:val="00495E4A"/>
    <w:rsid w:val="004A2847"/>
    <w:rsid w:val="004A5A29"/>
    <w:rsid w:val="004A611C"/>
    <w:rsid w:val="004B07DD"/>
    <w:rsid w:val="004B0C5D"/>
    <w:rsid w:val="004B3079"/>
    <w:rsid w:val="004B3680"/>
    <w:rsid w:val="004B5C81"/>
    <w:rsid w:val="004C0523"/>
    <w:rsid w:val="004C0C21"/>
    <w:rsid w:val="004C1CB8"/>
    <w:rsid w:val="004C405B"/>
    <w:rsid w:val="004C7283"/>
    <w:rsid w:val="004D7742"/>
    <w:rsid w:val="004E4EAE"/>
    <w:rsid w:val="004E5280"/>
    <w:rsid w:val="004E633E"/>
    <w:rsid w:val="004F664D"/>
    <w:rsid w:val="0050019B"/>
    <w:rsid w:val="005104B4"/>
    <w:rsid w:val="00513639"/>
    <w:rsid w:val="005169E3"/>
    <w:rsid w:val="005172EA"/>
    <w:rsid w:val="0052232E"/>
    <w:rsid w:val="00524B7A"/>
    <w:rsid w:val="00525C51"/>
    <w:rsid w:val="00531616"/>
    <w:rsid w:val="00531F50"/>
    <w:rsid w:val="00541F9F"/>
    <w:rsid w:val="0054424A"/>
    <w:rsid w:val="0054450B"/>
    <w:rsid w:val="0054754C"/>
    <w:rsid w:val="00550CA6"/>
    <w:rsid w:val="00561320"/>
    <w:rsid w:val="005710D7"/>
    <w:rsid w:val="005728DA"/>
    <w:rsid w:val="00575355"/>
    <w:rsid w:val="00590CF6"/>
    <w:rsid w:val="005935D5"/>
    <w:rsid w:val="00593CA1"/>
    <w:rsid w:val="00595AF7"/>
    <w:rsid w:val="00595F09"/>
    <w:rsid w:val="00597445"/>
    <w:rsid w:val="005A0952"/>
    <w:rsid w:val="005A0E52"/>
    <w:rsid w:val="005A2EFF"/>
    <w:rsid w:val="005B28F2"/>
    <w:rsid w:val="005B39B3"/>
    <w:rsid w:val="005B775E"/>
    <w:rsid w:val="005B7A35"/>
    <w:rsid w:val="005C1DDC"/>
    <w:rsid w:val="005C2FDD"/>
    <w:rsid w:val="005C3032"/>
    <w:rsid w:val="005C72D4"/>
    <w:rsid w:val="005F17A1"/>
    <w:rsid w:val="005F38C0"/>
    <w:rsid w:val="005F7DCB"/>
    <w:rsid w:val="00604D51"/>
    <w:rsid w:val="00606B20"/>
    <w:rsid w:val="00606C35"/>
    <w:rsid w:val="00610F25"/>
    <w:rsid w:val="0061492D"/>
    <w:rsid w:val="00620A5F"/>
    <w:rsid w:val="00633217"/>
    <w:rsid w:val="0063494F"/>
    <w:rsid w:val="00636EF3"/>
    <w:rsid w:val="0064100E"/>
    <w:rsid w:val="00644E1A"/>
    <w:rsid w:val="006465A6"/>
    <w:rsid w:val="00651855"/>
    <w:rsid w:val="0065328A"/>
    <w:rsid w:val="00661743"/>
    <w:rsid w:val="00670E49"/>
    <w:rsid w:val="00676BB3"/>
    <w:rsid w:val="0068231B"/>
    <w:rsid w:val="006833E5"/>
    <w:rsid w:val="006863EF"/>
    <w:rsid w:val="0068659D"/>
    <w:rsid w:val="00686D38"/>
    <w:rsid w:val="00690EA2"/>
    <w:rsid w:val="006921E0"/>
    <w:rsid w:val="006A1762"/>
    <w:rsid w:val="006A1B55"/>
    <w:rsid w:val="006A2AB3"/>
    <w:rsid w:val="006A2F17"/>
    <w:rsid w:val="006A7F98"/>
    <w:rsid w:val="006B0924"/>
    <w:rsid w:val="006B0E28"/>
    <w:rsid w:val="006B182C"/>
    <w:rsid w:val="006B197B"/>
    <w:rsid w:val="006B2637"/>
    <w:rsid w:val="006B5114"/>
    <w:rsid w:val="006B5E92"/>
    <w:rsid w:val="006B6024"/>
    <w:rsid w:val="006C1B80"/>
    <w:rsid w:val="006C2B82"/>
    <w:rsid w:val="006C365F"/>
    <w:rsid w:val="006C69B3"/>
    <w:rsid w:val="006D1214"/>
    <w:rsid w:val="006E187A"/>
    <w:rsid w:val="006E64D4"/>
    <w:rsid w:val="006E788E"/>
    <w:rsid w:val="006F7351"/>
    <w:rsid w:val="007019C3"/>
    <w:rsid w:val="00702678"/>
    <w:rsid w:val="00704972"/>
    <w:rsid w:val="007073AE"/>
    <w:rsid w:val="00710149"/>
    <w:rsid w:val="00711118"/>
    <w:rsid w:val="007157EE"/>
    <w:rsid w:val="00715F2F"/>
    <w:rsid w:val="00721066"/>
    <w:rsid w:val="00722455"/>
    <w:rsid w:val="007224CE"/>
    <w:rsid w:val="0072358E"/>
    <w:rsid w:val="00723AF0"/>
    <w:rsid w:val="00732599"/>
    <w:rsid w:val="00732BBE"/>
    <w:rsid w:val="00732BFB"/>
    <w:rsid w:val="007342F2"/>
    <w:rsid w:val="0073522F"/>
    <w:rsid w:val="00736029"/>
    <w:rsid w:val="007455C0"/>
    <w:rsid w:val="00747AD3"/>
    <w:rsid w:val="0075412C"/>
    <w:rsid w:val="00757330"/>
    <w:rsid w:val="00757D57"/>
    <w:rsid w:val="00761846"/>
    <w:rsid w:val="00765309"/>
    <w:rsid w:val="007675F2"/>
    <w:rsid w:val="007679AE"/>
    <w:rsid w:val="00767BF4"/>
    <w:rsid w:val="00767DAA"/>
    <w:rsid w:val="00771EF5"/>
    <w:rsid w:val="00772BD9"/>
    <w:rsid w:val="007806C0"/>
    <w:rsid w:val="00780FD0"/>
    <w:rsid w:val="00783E2E"/>
    <w:rsid w:val="00790311"/>
    <w:rsid w:val="00790B9B"/>
    <w:rsid w:val="00791E8F"/>
    <w:rsid w:val="00792410"/>
    <w:rsid w:val="00792BF0"/>
    <w:rsid w:val="00796111"/>
    <w:rsid w:val="0079714E"/>
    <w:rsid w:val="007A0235"/>
    <w:rsid w:val="007A390B"/>
    <w:rsid w:val="007A3F39"/>
    <w:rsid w:val="007A47A7"/>
    <w:rsid w:val="007B4297"/>
    <w:rsid w:val="007B48BE"/>
    <w:rsid w:val="007C017E"/>
    <w:rsid w:val="007C04CA"/>
    <w:rsid w:val="007C1368"/>
    <w:rsid w:val="007C35D1"/>
    <w:rsid w:val="007C5C8D"/>
    <w:rsid w:val="007D2D32"/>
    <w:rsid w:val="007D31EF"/>
    <w:rsid w:val="007D4105"/>
    <w:rsid w:val="007E4BBF"/>
    <w:rsid w:val="007F0E3A"/>
    <w:rsid w:val="007F7A31"/>
    <w:rsid w:val="00801A39"/>
    <w:rsid w:val="00807B46"/>
    <w:rsid w:val="00812280"/>
    <w:rsid w:val="0081281B"/>
    <w:rsid w:val="00816694"/>
    <w:rsid w:val="00830405"/>
    <w:rsid w:val="00832D3B"/>
    <w:rsid w:val="008355C4"/>
    <w:rsid w:val="008401DB"/>
    <w:rsid w:val="00843143"/>
    <w:rsid w:val="00845C62"/>
    <w:rsid w:val="00852C88"/>
    <w:rsid w:val="00855121"/>
    <w:rsid w:val="00860B7D"/>
    <w:rsid w:val="00860ED4"/>
    <w:rsid w:val="00861CFC"/>
    <w:rsid w:val="00864AE9"/>
    <w:rsid w:val="008659A5"/>
    <w:rsid w:val="00866125"/>
    <w:rsid w:val="00873594"/>
    <w:rsid w:val="00882001"/>
    <w:rsid w:val="0088425F"/>
    <w:rsid w:val="008850A0"/>
    <w:rsid w:val="008867C9"/>
    <w:rsid w:val="008A1440"/>
    <w:rsid w:val="008A1978"/>
    <w:rsid w:val="008A37A2"/>
    <w:rsid w:val="008A6603"/>
    <w:rsid w:val="008B053A"/>
    <w:rsid w:val="008B0889"/>
    <w:rsid w:val="008C0258"/>
    <w:rsid w:val="008C126C"/>
    <w:rsid w:val="008C766B"/>
    <w:rsid w:val="008D2DEB"/>
    <w:rsid w:val="008D6B82"/>
    <w:rsid w:val="008D7330"/>
    <w:rsid w:val="008E21E4"/>
    <w:rsid w:val="008E4398"/>
    <w:rsid w:val="008E5991"/>
    <w:rsid w:val="008F002C"/>
    <w:rsid w:val="008F07A0"/>
    <w:rsid w:val="008F3215"/>
    <w:rsid w:val="008F7312"/>
    <w:rsid w:val="008F7AE7"/>
    <w:rsid w:val="00900A4F"/>
    <w:rsid w:val="00900E34"/>
    <w:rsid w:val="00901531"/>
    <w:rsid w:val="00903CB6"/>
    <w:rsid w:val="00907CFB"/>
    <w:rsid w:val="00910B7D"/>
    <w:rsid w:val="0091478A"/>
    <w:rsid w:val="00923CBF"/>
    <w:rsid w:val="00923EFD"/>
    <w:rsid w:val="00926228"/>
    <w:rsid w:val="0094496A"/>
    <w:rsid w:val="00945491"/>
    <w:rsid w:val="009474BB"/>
    <w:rsid w:val="00954155"/>
    <w:rsid w:val="0098065D"/>
    <w:rsid w:val="009813D7"/>
    <w:rsid w:val="00995D15"/>
    <w:rsid w:val="00995D5C"/>
    <w:rsid w:val="00996658"/>
    <w:rsid w:val="009B0E1D"/>
    <w:rsid w:val="009B274B"/>
    <w:rsid w:val="009B3524"/>
    <w:rsid w:val="009B381F"/>
    <w:rsid w:val="009B4B57"/>
    <w:rsid w:val="009B53FC"/>
    <w:rsid w:val="009B5575"/>
    <w:rsid w:val="009B5A23"/>
    <w:rsid w:val="009B6559"/>
    <w:rsid w:val="009C033F"/>
    <w:rsid w:val="009C52FB"/>
    <w:rsid w:val="009C75B2"/>
    <w:rsid w:val="009D0E5B"/>
    <w:rsid w:val="009D7F5C"/>
    <w:rsid w:val="009E0795"/>
    <w:rsid w:val="009E1B16"/>
    <w:rsid w:val="009E3F5A"/>
    <w:rsid w:val="009F0E78"/>
    <w:rsid w:val="009F7563"/>
    <w:rsid w:val="00A0336D"/>
    <w:rsid w:val="00A06E1A"/>
    <w:rsid w:val="00A0765A"/>
    <w:rsid w:val="00A1315E"/>
    <w:rsid w:val="00A141B5"/>
    <w:rsid w:val="00A163DE"/>
    <w:rsid w:val="00A23CF1"/>
    <w:rsid w:val="00A251D2"/>
    <w:rsid w:val="00A2582A"/>
    <w:rsid w:val="00A3455E"/>
    <w:rsid w:val="00A347EB"/>
    <w:rsid w:val="00A41B4E"/>
    <w:rsid w:val="00A45A88"/>
    <w:rsid w:val="00A52B78"/>
    <w:rsid w:val="00A56056"/>
    <w:rsid w:val="00A61C80"/>
    <w:rsid w:val="00A7265B"/>
    <w:rsid w:val="00A730AF"/>
    <w:rsid w:val="00A74F36"/>
    <w:rsid w:val="00A7647F"/>
    <w:rsid w:val="00A77C58"/>
    <w:rsid w:val="00A84F46"/>
    <w:rsid w:val="00A852F3"/>
    <w:rsid w:val="00A94974"/>
    <w:rsid w:val="00AA19AA"/>
    <w:rsid w:val="00AA1E2C"/>
    <w:rsid w:val="00AA3A70"/>
    <w:rsid w:val="00AB7F7B"/>
    <w:rsid w:val="00AC0A3B"/>
    <w:rsid w:val="00AC2DBD"/>
    <w:rsid w:val="00AC6F2D"/>
    <w:rsid w:val="00B03085"/>
    <w:rsid w:val="00B039D8"/>
    <w:rsid w:val="00B05132"/>
    <w:rsid w:val="00B22204"/>
    <w:rsid w:val="00B25280"/>
    <w:rsid w:val="00B32150"/>
    <w:rsid w:val="00B36A27"/>
    <w:rsid w:val="00B37DE0"/>
    <w:rsid w:val="00B41D37"/>
    <w:rsid w:val="00B427F1"/>
    <w:rsid w:val="00B430AA"/>
    <w:rsid w:val="00B454FD"/>
    <w:rsid w:val="00B46618"/>
    <w:rsid w:val="00B614A2"/>
    <w:rsid w:val="00B70668"/>
    <w:rsid w:val="00B7418C"/>
    <w:rsid w:val="00B86B6B"/>
    <w:rsid w:val="00B879AA"/>
    <w:rsid w:val="00B91AFA"/>
    <w:rsid w:val="00B95759"/>
    <w:rsid w:val="00B9729E"/>
    <w:rsid w:val="00BA3A16"/>
    <w:rsid w:val="00BA3B83"/>
    <w:rsid w:val="00BB38EC"/>
    <w:rsid w:val="00BB3E9F"/>
    <w:rsid w:val="00BB577F"/>
    <w:rsid w:val="00BC11C6"/>
    <w:rsid w:val="00BC5CA3"/>
    <w:rsid w:val="00BD1FE8"/>
    <w:rsid w:val="00BD70AF"/>
    <w:rsid w:val="00BD7857"/>
    <w:rsid w:val="00BE5C44"/>
    <w:rsid w:val="00C123A9"/>
    <w:rsid w:val="00C12D9C"/>
    <w:rsid w:val="00C14CA1"/>
    <w:rsid w:val="00C1510B"/>
    <w:rsid w:val="00C156D7"/>
    <w:rsid w:val="00C22E66"/>
    <w:rsid w:val="00C2315F"/>
    <w:rsid w:val="00C32D62"/>
    <w:rsid w:val="00C33AAF"/>
    <w:rsid w:val="00C37430"/>
    <w:rsid w:val="00C42514"/>
    <w:rsid w:val="00C42A8A"/>
    <w:rsid w:val="00C42BF4"/>
    <w:rsid w:val="00C43599"/>
    <w:rsid w:val="00C45259"/>
    <w:rsid w:val="00C458C7"/>
    <w:rsid w:val="00C50611"/>
    <w:rsid w:val="00C50F83"/>
    <w:rsid w:val="00C51534"/>
    <w:rsid w:val="00C545E8"/>
    <w:rsid w:val="00C57E15"/>
    <w:rsid w:val="00C63050"/>
    <w:rsid w:val="00C7189E"/>
    <w:rsid w:val="00C7223C"/>
    <w:rsid w:val="00C724CA"/>
    <w:rsid w:val="00C76D82"/>
    <w:rsid w:val="00C809DE"/>
    <w:rsid w:val="00C8178C"/>
    <w:rsid w:val="00C84E16"/>
    <w:rsid w:val="00C86467"/>
    <w:rsid w:val="00C924B9"/>
    <w:rsid w:val="00C967B7"/>
    <w:rsid w:val="00CA4138"/>
    <w:rsid w:val="00CB039D"/>
    <w:rsid w:val="00CB3EC1"/>
    <w:rsid w:val="00CB5EF4"/>
    <w:rsid w:val="00CB7A78"/>
    <w:rsid w:val="00CC1AA9"/>
    <w:rsid w:val="00CC5011"/>
    <w:rsid w:val="00CC529F"/>
    <w:rsid w:val="00CC6FA3"/>
    <w:rsid w:val="00CD2566"/>
    <w:rsid w:val="00CD3030"/>
    <w:rsid w:val="00CD6FB8"/>
    <w:rsid w:val="00CE17C7"/>
    <w:rsid w:val="00CE3E1C"/>
    <w:rsid w:val="00CE4C6E"/>
    <w:rsid w:val="00CE5856"/>
    <w:rsid w:val="00CF1575"/>
    <w:rsid w:val="00CF3AEA"/>
    <w:rsid w:val="00CF41FF"/>
    <w:rsid w:val="00CF70AD"/>
    <w:rsid w:val="00D00985"/>
    <w:rsid w:val="00D00B40"/>
    <w:rsid w:val="00D03C19"/>
    <w:rsid w:val="00D07F98"/>
    <w:rsid w:val="00D1260D"/>
    <w:rsid w:val="00D126C1"/>
    <w:rsid w:val="00D13928"/>
    <w:rsid w:val="00D14AEF"/>
    <w:rsid w:val="00D2711E"/>
    <w:rsid w:val="00D32E4A"/>
    <w:rsid w:val="00D33668"/>
    <w:rsid w:val="00D3392C"/>
    <w:rsid w:val="00D443C5"/>
    <w:rsid w:val="00D547FE"/>
    <w:rsid w:val="00D56720"/>
    <w:rsid w:val="00D57266"/>
    <w:rsid w:val="00D648F9"/>
    <w:rsid w:val="00D756D4"/>
    <w:rsid w:val="00D76223"/>
    <w:rsid w:val="00D76CB8"/>
    <w:rsid w:val="00D77779"/>
    <w:rsid w:val="00D92380"/>
    <w:rsid w:val="00D92E74"/>
    <w:rsid w:val="00DA16B4"/>
    <w:rsid w:val="00DA212C"/>
    <w:rsid w:val="00DA2355"/>
    <w:rsid w:val="00DA296A"/>
    <w:rsid w:val="00DA3E52"/>
    <w:rsid w:val="00DA44CD"/>
    <w:rsid w:val="00DA4DB6"/>
    <w:rsid w:val="00DA51FB"/>
    <w:rsid w:val="00DB4A5D"/>
    <w:rsid w:val="00DC42C7"/>
    <w:rsid w:val="00DC542A"/>
    <w:rsid w:val="00DD06CC"/>
    <w:rsid w:val="00DD1FDA"/>
    <w:rsid w:val="00DE12B6"/>
    <w:rsid w:val="00DE4C48"/>
    <w:rsid w:val="00DE6E8C"/>
    <w:rsid w:val="00DF68B5"/>
    <w:rsid w:val="00DF76AC"/>
    <w:rsid w:val="00E00DCB"/>
    <w:rsid w:val="00E03C2C"/>
    <w:rsid w:val="00E04E8F"/>
    <w:rsid w:val="00E140CE"/>
    <w:rsid w:val="00E204EC"/>
    <w:rsid w:val="00E30972"/>
    <w:rsid w:val="00E3180A"/>
    <w:rsid w:val="00E321D2"/>
    <w:rsid w:val="00E324E8"/>
    <w:rsid w:val="00E37A74"/>
    <w:rsid w:val="00E40D00"/>
    <w:rsid w:val="00E41B87"/>
    <w:rsid w:val="00E41FBC"/>
    <w:rsid w:val="00E43A9C"/>
    <w:rsid w:val="00E44705"/>
    <w:rsid w:val="00E52CE2"/>
    <w:rsid w:val="00E538E7"/>
    <w:rsid w:val="00E5568B"/>
    <w:rsid w:val="00E70608"/>
    <w:rsid w:val="00E76E69"/>
    <w:rsid w:val="00E80D49"/>
    <w:rsid w:val="00E8191E"/>
    <w:rsid w:val="00E837D0"/>
    <w:rsid w:val="00E85126"/>
    <w:rsid w:val="00E873F0"/>
    <w:rsid w:val="00E92F40"/>
    <w:rsid w:val="00EB3753"/>
    <w:rsid w:val="00EC0336"/>
    <w:rsid w:val="00EC2F46"/>
    <w:rsid w:val="00ED00DD"/>
    <w:rsid w:val="00ED0DA1"/>
    <w:rsid w:val="00ED25BC"/>
    <w:rsid w:val="00ED5A25"/>
    <w:rsid w:val="00ED71FC"/>
    <w:rsid w:val="00EE1985"/>
    <w:rsid w:val="00EE1FD6"/>
    <w:rsid w:val="00EE2979"/>
    <w:rsid w:val="00EE2E8C"/>
    <w:rsid w:val="00EE528B"/>
    <w:rsid w:val="00EE5387"/>
    <w:rsid w:val="00EF175A"/>
    <w:rsid w:val="00EF3F63"/>
    <w:rsid w:val="00EF5C06"/>
    <w:rsid w:val="00F025AD"/>
    <w:rsid w:val="00F0353B"/>
    <w:rsid w:val="00F037A9"/>
    <w:rsid w:val="00F11148"/>
    <w:rsid w:val="00F1194D"/>
    <w:rsid w:val="00F11EAA"/>
    <w:rsid w:val="00F15C25"/>
    <w:rsid w:val="00F22F3D"/>
    <w:rsid w:val="00F24E45"/>
    <w:rsid w:val="00F26944"/>
    <w:rsid w:val="00F27EDE"/>
    <w:rsid w:val="00F3547A"/>
    <w:rsid w:val="00F35997"/>
    <w:rsid w:val="00F579A0"/>
    <w:rsid w:val="00F60715"/>
    <w:rsid w:val="00F62046"/>
    <w:rsid w:val="00F62EC1"/>
    <w:rsid w:val="00F66E70"/>
    <w:rsid w:val="00F73771"/>
    <w:rsid w:val="00F752A3"/>
    <w:rsid w:val="00F76203"/>
    <w:rsid w:val="00F779FB"/>
    <w:rsid w:val="00F77C62"/>
    <w:rsid w:val="00F9479F"/>
    <w:rsid w:val="00FA53D7"/>
    <w:rsid w:val="00FB0F21"/>
    <w:rsid w:val="00FB2599"/>
    <w:rsid w:val="00FB34BC"/>
    <w:rsid w:val="00FB4C17"/>
    <w:rsid w:val="00FC24E3"/>
    <w:rsid w:val="00FD290F"/>
    <w:rsid w:val="00FF1C90"/>
    <w:rsid w:val="00FF7D51"/>
    <w:rsid w:val="08ED91DA"/>
    <w:rsid w:val="0FD2B16B"/>
    <w:rsid w:val="13409BCA"/>
    <w:rsid w:val="1E7D678D"/>
    <w:rsid w:val="202BBB49"/>
    <w:rsid w:val="26CE4CB0"/>
    <w:rsid w:val="2C5799A0"/>
    <w:rsid w:val="3A6F2460"/>
    <w:rsid w:val="3B625870"/>
    <w:rsid w:val="3E3461EB"/>
    <w:rsid w:val="51C87F4E"/>
    <w:rsid w:val="53B72234"/>
    <w:rsid w:val="56184264"/>
    <w:rsid w:val="590C656A"/>
    <w:rsid w:val="66231806"/>
    <w:rsid w:val="686AFB05"/>
    <w:rsid w:val="6AB47CA6"/>
    <w:rsid w:val="6D3118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D222AF1"/>
  <w15:docId w15:val="{F0861DBC-999E-4623-A3CB-9574C005C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4D4639"/>
        <w:sz w:val="22"/>
        <w:szCs w:val="18"/>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3C288B"/>
    <w:pPr>
      <w:spacing w:line="276" w:lineRule="auto"/>
    </w:pPr>
  </w:style>
  <w:style w:type="paragraph" w:styleId="Heading1">
    <w:name w:val="heading 1"/>
    <w:aliases w:val="Header 1"/>
    <w:basedOn w:val="Normal"/>
    <w:next w:val="Normal"/>
    <w:link w:val="Heading1Char"/>
    <w:uiPriority w:val="9"/>
    <w:qFormat/>
    <w:rsid w:val="00373E3E"/>
    <w:pPr>
      <w:spacing w:before="120" w:after="240" w:line="240" w:lineRule="auto"/>
      <w:outlineLvl w:val="0"/>
    </w:pPr>
    <w:rPr>
      <w:color w:val="5B4173" w:themeColor="accent5"/>
      <w:sz w:val="40"/>
      <w:szCs w:val="52"/>
    </w:rPr>
  </w:style>
  <w:style w:type="paragraph" w:styleId="Heading2">
    <w:name w:val="heading 2"/>
    <w:aliases w:val="Header 2"/>
    <w:basedOn w:val="Normal"/>
    <w:next w:val="Normal"/>
    <w:link w:val="Heading2Char"/>
    <w:uiPriority w:val="9"/>
    <w:unhideWhenUsed/>
    <w:qFormat/>
    <w:rsid w:val="006D1214"/>
    <w:pPr>
      <w:spacing w:before="200" w:after="240"/>
      <w:outlineLvl w:val="1"/>
    </w:pPr>
    <w:rPr>
      <w:color w:val="5B4173" w:themeColor="accent5"/>
      <w:sz w:val="28"/>
      <w:szCs w:val="26"/>
    </w:rPr>
  </w:style>
  <w:style w:type="paragraph" w:styleId="Heading3">
    <w:name w:val="heading 3"/>
    <w:aliases w:val="Header 3"/>
    <w:basedOn w:val="Normal"/>
    <w:next w:val="Normal"/>
    <w:link w:val="Heading3Char"/>
    <w:uiPriority w:val="9"/>
    <w:unhideWhenUsed/>
    <w:qFormat/>
    <w:rsid w:val="00055E4F"/>
    <w:pPr>
      <w:keepNext/>
      <w:keepLines/>
      <w:spacing w:before="200" w:after="0"/>
      <w:outlineLvl w:val="2"/>
    </w:pPr>
    <w:rPr>
      <w:rFonts w:eastAsiaTheme="majorEastAsia"/>
      <w:b/>
      <w:color w:val="5B4173" w:themeColor="accent5"/>
      <w:sz w:val="24"/>
    </w:rPr>
  </w:style>
  <w:style w:type="paragraph" w:styleId="Heading4">
    <w:name w:val="heading 4"/>
    <w:basedOn w:val="Normal"/>
    <w:next w:val="Normal"/>
    <w:link w:val="Heading4Char"/>
    <w:uiPriority w:val="9"/>
    <w:semiHidden/>
    <w:unhideWhenUsed/>
    <w:locked/>
    <w:rsid w:val="00BB38EC"/>
    <w:pPr>
      <w:keepNext/>
      <w:keepLines/>
      <w:spacing w:before="40" w:after="0"/>
      <w:outlineLvl w:val="3"/>
    </w:pPr>
    <w:rPr>
      <w:rFonts w:asciiTheme="majorHAnsi" w:eastAsiaTheme="majorEastAsia" w:hAnsiTheme="majorHAnsi" w:cstheme="majorBidi"/>
      <w:i/>
      <w:iCs/>
      <w:color w:val="BC8A00"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59A5"/>
    <w:pPr>
      <w:tabs>
        <w:tab w:val="center" w:pos="4513"/>
        <w:tab w:val="right" w:pos="9026"/>
      </w:tabs>
      <w:spacing w:after="0" w:line="240" w:lineRule="auto"/>
      <w:jc w:val="right"/>
    </w:pPr>
    <w:rPr>
      <w:noProof/>
      <w:lang w:eastAsia="en-GB"/>
    </w:rPr>
  </w:style>
  <w:style w:type="character" w:customStyle="1" w:styleId="HeaderChar">
    <w:name w:val="Header Char"/>
    <w:basedOn w:val="DefaultParagraphFont"/>
    <w:link w:val="Header"/>
    <w:uiPriority w:val="99"/>
    <w:rsid w:val="008659A5"/>
    <w:rPr>
      <w:rFonts w:ascii="ITC Stone Sans" w:hAnsi="ITC Stone Sans"/>
      <w:noProof/>
      <w:color w:val="4D4639" w:themeColor="text1"/>
      <w:sz w:val="20"/>
      <w:szCs w:val="20"/>
      <w:lang w:eastAsia="en-GB"/>
    </w:rPr>
  </w:style>
  <w:style w:type="paragraph" w:styleId="Footer">
    <w:name w:val="footer"/>
    <w:basedOn w:val="Normal"/>
    <w:link w:val="FooterChar"/>
    <w:uiPriority w:val="99"/>
    <w:unhideWhenUsed/>
    <w:rsid w:val="0018389D"/>
    <w:pPr>
      <w:tabs>
        <w:tab w:val="center" w:pos="4513"/>
        <w:tab w:val="right" w:pos="9026"/>
      </w:tabs>
      <w:spacing w:line="240" w:lineRule="auto"/>
    </w:pPr>
    <w:rPr>
      <w:sz w:val="16"/>
      <w:szCs w:val="16"/>
    </w:rPr>
  </w:style>
  <w:style w:type="character" w:customStyle="1" w:styleId="FooterChar">
    <w:name w:val="Footer Char"/>
    <w:basedOn w:val="DefaultParagraphFont"/>
    <w:link w:val="Footer"/>
    <w:uiPriority w:val="99"/>
    <w:rsid w:val="0018389D"/>
    <w:rPr>
      <w:rFonts w:ascii="ITC Stone Sans" w:hAnsi="ITC Stone Sans"/>
      <w:color w:val="4D4639" w:themeColor="text1"/>
      <w:sz w:val="16"/>
      <w:szCs w:val="16"/>
    </w:rPr>
  </w:style>
  <w:style w:type="character" w:customStyle="1" w:styleId="Heading1Char">
    <w:name w:val="Heading 1 Char"/>
    <w:aliases w:val="Header 1 Char"/>
    <w:basedOn w:val="DefaultParagraphFont"/>
    <w:link w:val="Heading1"/>
    <w:uiPriority w:val="9"/>
    <w:rsid w:val="00373E3E"/>
    <w:rPr>
      <w:rFonts w:ascii="Arial" w:hAnsi="Arial" w:cs="Arial"/>
      <w:color w:val="5B4173" w:themeColor="accent5"/>
      <w:sz w:val="40"/>
      <w:szCs w:val="52"/>
    </w:rPr>
  </w:style>
  <w:style w:type="character" w:customStyle="1" w:styleId="Heading2Char">
    <w:name w:val="Heading 2 Char"/>
    <w:aliases w:val="Header 2 Char"/>
    <w:basedOn w:val="DefaultParagraphFont"/>
    <w:link w:val="Heading2"/>
    <w:uiPriority w:val="9"/>
    <w:rsid w:val="006D1214"/>
    <w:rPr>
      <w:rFonts w:ascii="Arial" w:hAnsi="Arial" w:cs="Arial"/>
      <w:color w:val="5B4173" w:themeColor="accent5"/>
      <w:sz w:val="28"/>
      <w:szCs w:val="26"/>
    </w:rPr>
  </w:style>
  <w:style w:type="character" w:customStyle="1" w:styleId="Heading3Char">
    <w:name w:val="Heading 3 Char"/>
    <w:aliases w:val="Header 3 Char"/>
    <w:basedOn w:val="DefaultParagraphFont"/>
    <w:link w:val="Heading3"/>
    <w:uiPriority w:val="9"/>
    <w:rsid w:val="00055E4F"/>
    <w:rPr>
      <w:rFonts w:ascii="Arial" w:eastAsiaTheme="majorEastAsia" w:hAnsi="Arial" w:cs="Arial"/>
      <w:b/>
      <w:color w:val="5B4173" w:themeColor="accent5"/>
      <w:sz w:val="24"/>
      <w:szCs w:val="20"/>
    </w:rPr>
  </w:style>
  <w:style w:type="paragraph" w:customStyle="1" w:styleId="Bullets">
    <w:name w:val="Bullets"/>
    <w:basedOn w:val="Normal"/>
    <w:link w:val="BulletsChar"/>
    <w:qFormat/>
    <w:rsid w:val="00476771"/>
    <w:pPr>
      <w:numPr>
        <w:numId w:val="6"/>
      </w:numPr>
    </w:pPr>
    <w:rPr>
      <w:rFonts w:eastAsiaTheme="minorEastAsia"/>
      <w:szCs w:val="24"/>
      <w:lang w:val="en-US"/>
    </w:rPr>
  </w:style>
  <w:style w:type="paragraph" w:customStyle="1" w:styleId="Smallprintheading">
    <w:name w:val="Small print heading"/>
    <w:basedOn w:val="Normal"/>
    <w:qFormat/>
    <w:rsid w:val="00323F2F"/>
    <w:pPr>
      <w:spacing w:after="0" w:line="240" w:lineRule="auto"/>
    </w:pPr>
    <w:rPr>
      <w:b/>
      <w:sz w:val="16"/>
      <w:szCs w:val="16"/>
    </w:rPr>
  </w:style>
  <w:style w:type="paragraph" w:customStyle="1" w:styleId="Smallprintbody">
    <w:name w:val="Small print body"/>
    <w:basedOn w:val="Normal"/>
    <w:qFormat/>
    <w:rsid w:val="00323F2F"/>
    <w:pPr>
      <w:numPr>
        <w:numId w:val="2"/>
      </w:numPr>
      <w:spacing w:after="0" w:line="240" w:lineRule="auto"/>
      <w:ind w:left="357" w:hanging="357"/>
      <w:contextualSpacing/>
    </w:pPr>
    <w:rPr>
      <w:sz w:val="16"/>
      <w:szCs w:val="16"/>
    </w:rPr>
  </w:style>
  <w:style w:type="table" w:styleId="TableGrid">
    <w:name w:val="Table Grid"/>
    <w:basedOn w:val="TableNormal"/>
    <w:uiPriority w:val="39"/>
    <w:locked/>
    <w:rsid w:val="00865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itle">
    <w:name w:val="Cover title"/>
    <w:basedOn w:val="Normal"/>
    <w:qFormat/>
    <w:rsid w:val="00373E3E"/>
    <w:pPr>
      <w:tabs>
        <w:tab w:val="center" w:pos="4513"/>
      </w:tabs>
      <w:spacing w:before="7440" w:line="240" w:lineRule="auto"/>
      <w:ind w:right="2930"/>
    </w:pPr>
    <w:rPr>
      <w:noProof/>
      <w:color w:val="5B4173" w:themeColor="accent5"/>
      <w:sz w:val="44"/>
      <w:szCs w:val="72"/>
      <w:lang w:eastAsia="en-GB"/>
    </w:rPr>
  </w:style>
  <w:style w:type="paragraph" w:customStyle="1" w:styleId="Coversummaryinfo">
    <w:name w:val="Cover summary info"/>
    <w:basedOn w:val="Normal"/>
    <w:qFormat/>
    <w:rsid w:val="003C288B"/>
    <w:pPr>
      <w:spacing w:after="240"/>
    </w:pPr>
    <w:rPr>
      <w:sz w:val="32"/>
      <w:szCs w:val="32"/>
    </w:rPr>
  </w:style>
  <w:style w:type="paragraph" w:customStyle="1" w:styleId="Coverdateandauthor">
    <w:name w:val="Cover date and author"/>
    <w:basedOn w:val="Normal"/>
    <w:qFormat/>
    <w:rsid w:val="003C288B"/>
    <w:rPr>
      <w:sz w:val="28"/>
      <w:szCs w:val="28"/>
    </w:rPr>
  </w:style>
  <w:style w:type="paragraph" w:customStyle="1" w:styleId="Footercopyright">
    <w:name w:val="Footer copyright"/>
    <w:basedOn w:val="Footer"/>
    <w:qFormat/>
    <w:rsid w:val="00323F2F"/>
    <w:rPr>
      <w:sz w:val="12"/>
      <w:szCs w:val="12"/>
    </w:rPr>
  </w:style>
  <w:style w:type="paragraph" w:customStyle="1" w:styleId="Coverwebsite">
    <w:name w:val="Cover website"/>
    <w:basedOn w:val="Coverdateandauthor"/>
    <w:qFormat/>
    <w:rsid w:val="003C288B"/>
  </w:style>
  <w:style w:type="character" w:styleId="Hyperlink">
    <w:name w:val="Hyperlink"/>
    <w:basedOn w:val="DefaultParagraphFont"/>
    <w:uiPriority w:val="99"/>
    <w:unhideWhenUsed/>
    <w:locked/>
    <w:rsid w:val="009F0E78"/>
    <w:rPr>
      <w:color w:val="1783A7" w:themeColor="accent4"/>
      <w:u w:val="single"/>
    </w:rPr>
  </w:style>
  <w:style w:type="paragraph" w:styleId="ListParagraph">
    <w:name w:val="List Paragraph"/>
    <w:basedOn w:val="Normal"/>
    <w:uiPriority w:val="34"/>
    <w:qFormat/>
    <w:rsid w:val="009F0E78"/>
    <w:pPr>
      <w:spacing w:after="0" w:line="240" w:lineRule="auto"/>
      <w:ind w:left="720"/>
    </w:pPr>
    <w:rPr>
      <w:rFonts w:ascii="Calibri" w:hAnsi="Calibri" w:cs="Times New Roman"/>
      <w:color w:val="auto"/>
      <w:szCs w:val="22"/>
    </w:rPr>
  </w:style>
  <w:style w:type="paragraph" w:styleId="TOCHeading">
    <w:name w:val="TOC Heading"/>
    <w:basedOn w:val="Heading1"/>
    <w:next w:val="Normal"/>
    <w:uiPriority w:val="39"/>
    <w:unhideWhenUsed/>
    <w:qFormat/>
    <w:locked/>
    <w:rsid w:val="003F16B5"/>
    <w:pPr>
      <w:spacing w:line="259" w:lineRule="auto"/>
      <w:outlineLvl w:val="9"/>
    </w:pPr>
    <w:rPr>
      <w:szCs w:val="32"/>
      <w:lang w:val="en-US"/>
    </w:rPr>
  </w:style>
  <w:style w:type="paragraph" w:styleId="TOC1">
    <w:name w:val="toc 1"/>
    <w:basedOn w:val="Normal"/>
    <w:next w:val="Normal"/>
    <w:autoRedefine/>
    <w:uiPriority w:val="39"/>
    <w:unhideWhenUsed/>
    <w:locked/>
    <w:rsid w:val="00442ECD"/>
    <w:pPr>
      <w:pBdr>
        <w:top w:val="dotted" w:sz="4" w:space="1" w:color="E5005B" w:themeColor="accent3"/>
      </w:pBdr>
      <w:tabs>
        <w:tab w:val="right" w:pos="9016"/>
      </w:tabs>
      <w:spacing w:after="100"/>
    </w:pPr>
    <w:rPr>
      <w:noProof/>
    </w:rPr>
  </w:style>
  <w:style w:type="paragraph" w:styleId="TOC2">
    <w:name w:val="toc 2"/>
    <w:basedOn w:val="Normal"/>
    <w:next w:val="Normal"/>
    <w:autoRedefine/>
    <w:uiPriority w:val="39"/>
    <w:unhideWhenUsed/>
    <w:locked/>
    <w:rsid w:val="00442ECD"/>
    <w:pPr>
      <w:pBdr>
        <w:top w:val="dotted" w:sz="4" w:space="1" w:color="E5005B" w:themeColor="accent3"/>
      </w:pBdr>
      <w:tabs>
        <w:tab w:val="right" w:pos="9016"/>
      </w:tabs>
      <w:spacing w:after="100"/>
      <w:ind w:left="200"/>
    </w:pPr>
    <w:rPr>
      <w:noProof/>
    </w:rPr>
  </w:style>
  <w:style w:type="paragraph" w:styleId="TOC3">
    <w:name w:val="toc 3"/>
    <w:basedOn w:val="Normal"/>
    <w:next w:val="Normal"/>
    <w:autoRedefine/>
    <w:uiPriority w:val="39"/>
    <w:unhideWhenUsed/>
    <w:locked/>
    <w:rsid w:val="00442ECD"/>
    <w:pPr>
      <w:pBdr>
        <w:top w:val="dotted" w:sz="4" w:space="1" w:color="E5005B" w:themeColor="accent3"/>
      </w:pBdr>
      <w:tabs>
        <w:tab w:val="right" w:pos="9016"/>
      </w:tabs>
      <w:spacing w:after="100"/>
      <w:ind w:left="400"/>
    </w:pPr>
    <w:rPr>
      <w:noProof/>
    </w:rPr>
  </w:style>
  <w:style w:type="table" w:styleId="GridTable1Light-Accent4">
    <w:name w:val="Grid Table 1 Light Accent 4"/>
    <w:basedOn w:val="TableNormal"/>
    <w:uiPriority w:val="46"/>
    <w:locked/>
    <w:rsid w:val="00DF76AC"/>
    <w:pPr>
      <w:spacing w:after="0" w:line="240" w:lineRule="auto"/>
    </w:pPr>
    <w:tblPr>
      <w:tblStyleRowBandSize w:val="1"/>
      <w:tblStyleColBandSize w:val="1"/>
      <w:tblBorders>
        <w:top w:val="single" w:sz="4" w:space="0" w:color="1783A7" w:themeColor="accent4"/>
        <w:left w:val="single" w:sz="4" w:space="0" w:color="1783A7" w:themeColor="accent4"/>
        <w:bottom w:val="single" w:sz="4" w:space="0" w:color="1783A7" w:themeColor="accent4"/>
        <w:right w:val="single" w:sz="4" w:space="0" w:color="1783A7" w:themeColor="accent4"/>
        <w:insideH w:val="single" w:sz="4" w:space="0" w:color="1783A7" w:themeColor="accent4"/>
        <w:insideV w:val="single" w:sz="4" w:space="0" w:color="1783A7" w:themeColor="accent4"/>
      </w:tblBorders>
    </w:tblPr>
    <w:tblStylePr w:type="firstRow">
      <w:rPr>
        <w:b/>
        <w:bCs/>
      </w:rPr>
      <w:tblPr/>
      <w:tcPr>
        <w:tcBorders>
          <w:bottom w:val="single" w:sz="12" w:space="0" w:color="56C3E7" w:themeColor="accent4" w:themeTint="99"/>
        </w:tcBorders>
      </w:tcPr>
    </w:tblStylePr>
    <w:tblStylePr w:type="lastRow">
      <w:rPr>
        <w:b/>
        <w:bCs/>
      </w:rPr>
      <w:tblPr/>
      <w:tcPr>
        <w:tcBorders>
          <w:top w:val="double" w:sz="2" w:space="0" w:color="56C3E7" w:themeColor="accent4" w:themeTint="99"/>
        </w:tcBorders>
      </w:tcPr>
    </w:tblStylePr>
    <w:tblStylePr w:type="firstCol">
      <w:rPr>
        <w:b/>
        <w:bCs/>
      </w:rPr>
    </w:tblStylePr>
    <w:tblStylePr w:type="lastCol">
      <w:rPr>
        <w:b/>
        <w:bCs/>
      </w:rPr>
    </w:tblStylePr>
  </w:style>
  <w:style w:type="table" w:styleId="GridTable4-Accent4">
    <w:name w:val="Grid Table 4 Accent 4"/>
    <w:aliases w:val="Picker"/>
    <w:basedOn w:val="TableGridLight"/>
    <w:uiPriority w:val="49"/>
    <w:locked/>
    <w:rsid w:val="0068231B"/>
    <w:rPr>
      <w:rFonts w:asciiTheme="minorHAnsi" w:hAnsiTheme="minorHAnsi"/>
      <w:color w:val="auto"/>
      <w:sz w:val="20"/>
      <w:szCs w:val="20"/>
      <w:lang w:eastAsia="en-GB"/>
    </w:rPr>
    <w:tblPr>
      <w:tblBorders>
        <w:top w:val="single" w:sz="4" w:space="0" w:color="1783A7"/>
        <w:left w:val="single" w:sz="4" w:space="0" w:color="1783A7"/>
        <w:bottom w:val="single" w:sz="4" w:space="0" w:color="1783A7"/>
        <w:right w:val="single" w:sz="4" w:space="0" w:color="1783A7"/>
        <w:insideH w:val="single" w:sz="4" w:space="0" w:color="1783A7"/>
        <w:insideV w:val="single" w:sz="4" w:space="0" w:color="1783A7"/>
      </w:tblBorders>
    </w:tblPr>
    <w:tcPr>
      <w:shd w:val="clear" w:color="auto" w:fill="FFFFFF" w:themeFill="background1"/>
    </w:tcPr>
    <w:tblStylePr w:type="firstRow">
      <w:rPr>
        <w:rFonts w:asciiTheme="minorHAnsi" w:hAnsiTheme="minorHAnsi"/>
        <w:b/>
        <w:bCs/>
        <w:color w:val="FFFFFF" w:themeColor="background1"/>
        <w:sz w:val="22"/>
      </w:rPr>
      <w:tblPr/>
      <w:tcPr>
        <w:tcBorders>
          <w:top w:val="single" w:sz="4" w:space="0" w:color="1783A7" w:themeColor="accent4"/>
          <w:left w:val="single" w:sz="4" w:space="0" w:color="1783A7" w:themeColor="accent4"/>
          <w:bottom w:val="single" w:sz="4" w:space="0" w:color="1783A7" w:themeColor="accent4"/>
          <w:right w:val="single" w:sz="4" w:space="0" w:color="1783A7" w:themeColor="accent4"/>
          <w:insideH w:val="nil"/>
          <w:insideV w:val="nil"/>
        </w:tcBorders>
        <w:shd w:val="clear" w:color="auto" w:fill="1783A7" w:themeFill="accent4"/>
      </w:tcPr>
    </w:tblStylePr>
    <w:tblStylePr w:type="lastRow">
      <w:rPr>
        <w:rFonts w:asciiTheme="minorHAnsi" w:hAnsiTheme="minorHAnsi"/>
        <w:b/>
        <w:bCs/>
        <w:sz w:val="22"/>
      </w:rPr>
      <w:tblPr/>
      <w:tcPr>
        <w:tcBorders>
          <w:top w:val="double" w:sz="4" w:space="0" w:color="1783A7" w:themeColor="accent4"/>
        </w:tcBorders>
      </w:tcPr>
    </w:tblStylePr>
    <w:tblStylePr w:type="firstCol">
      <w:rPr>
        <w:b/>
        <w:bCs/>
      </w:rPr>
    </w:tblStylePr>
    <w:tblStylePr w:type="lastCol">
      <w:rPr>
        <w:b/>
        <w:bCs/>
      </w:rPr>
    </w:tblStylePr>
    <w:tblStylePr w:type="band1Vert">
      <w:tblPr/>
      <w:tcPr>
        <w:shd w:val="clear" w:color="auto" w:fill="C6EBF7" w:themeFill="accent4" w:themeFillTint="33"/>
      </w:tcPr>
    </w:tblStylePr>
    <w:tblStylePr w:type="band1Horz">
      <w:tblPr/>
      <w:tcPr>
        <w:shd w:val="clear" w:color="auto" w:fill="C6EBF7" w:themeFill="accent4" w:themeFillTint="33"/>
      </w:tcPr>
    </w:tblStylePr>
  </w:style>
  <w:style w:type="table" w:styleId="GridTable5Dark-Accent4">
    <w:name w:val="Grid Table 5 Dark Accent 4"/>
    <w:basedOn w:val="TableNormal"/>
    <w:uiPriority w:val="50"/>
    <w:locked/>
    <w:rsid w:val="00455CCC"/>
    <w:pPr>
      <w:spacing w:after="0" w:line="240" w:lineRule="auto"/>
    </w:pPr>
    <w:rPr>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BF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83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83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83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83A7" w:themeFill="accent4"/>
      </w:tcPr>
    </w:tblStylePr>
    <w:tblStylePr w:type="band1Vert">
      <w:tblPr/>
      <w:tcPr>
        <w:shd w:val="clear" w:color="auto" w:fill="8ED7EF" w:themeFill="accent4" w:themeFillTint="66"/>
      </w:tcPr>
    </w:tblStylePr>
    <w:tblStylePr w:type="band1Horz">
      <w:tblPr/>
      <w:tcPr>
        <w:shd w:val="clear" w:color="auto" w:fill="8ED7EF" w:themeFill="accent4" w:themeFillTint="66"/>
      </w:tcPr>
    </w:tblStylePr>
  </w:style>
  <w:style w:type="table" w:customStyle="1" w:styleId="Pickertable">
    <w:name w:val="Picker table"/>
    <w:basedOn w:val="TableNormal"/>
    <w:uiPriority w:val="99"/>
    <w:rsid w:val="00E03C2C"/>
    <w:pPr>
      <w:spacing w:before="40" w:after="40" w:line="240" w:lineRule="auto"/>
    </w:pPr>
    <w:tblPr>
      <w:tblStyleRowBandSize w:val="1"/>
    </w:tblPr>
    <w:tblStylePr w:type="firstRow">
      <w:pPr>
        <w:wordWrap/>
        <w:spacing w:beforeLines="0" w:before="40" w:beforeAutospacing="0" w:afterLines="0" w:after="40" w:afterAutospacing="0" w:line="240" w:lineRule="auto"/>
      </w:pPr>
      <w:rPr>
        <w:rFonts w:ascii="Sitka Text Semibold" w:hAnsi="Sitka Text Semibold"/>
        <w:b w:val="0"/>
        <w:i w:val="0"/>
        <w:color w:val="FFFFFF" w:themeColor="background1"/>
        <w:sz w:val="18"/>
      </w:rPr>
      <w:tblPr/>
      <w:tcPr>
        <w:shd w:val="clear" w:color="auto" w:fill="1783A7" w:themeFill="accent4"/>
      </w:tcPr>
    </w:tblStylePr>
    <w:tblStylePr w:type="lastRow">
      <w:pPr>
        <w:wordWrap/>
        <w:spacing w:beforeLines="40" w:before="40" w:beforeAutospacing="0" w:afterLines="40" w:after="40" w:afterAutospacing="0" w:line="240" w:lineRule="auto"/>
      </w:pPr>
      <w:rPr>
        <w:rFonts w:ascii="Sitka Text Semibold" w:hAnsi="Sitka Text Semibold"/>
        <w:b w:val="0"/>
        <w:i w:val="0"/>
        <w:color w:val="FFFFFF" w:themeColor="background1"/>
        <w:sz w:val="18"/>
      </w:rPr>
      <w:tblPr/>
      <w:tcPr>
        <w:shd w:val="clear" w:color="auto" w:fill="1783A7" w:themeFill="accent4"/>
      </w:tcPr>
    </w:tblStylePr>
    <w:tblStylePr w:type="band1Horz">
      <w:pPr>
        <w:wordWrap/>
        <w:spacing w:beforeLines="0" w:before="40" w:beforeAutospacing="0" w:afterLines="0" w:after="40" w:afterAutospacing="0" w:line="240" w:lineRule="auto"/>
        <w:jc w:val="left"/>
        <w:outlineLvl w:val="9"/>
      </w:pPr>
      <w:rPr>
        <w:rFonts w:ascii="Segoe Script" w:hAnsi="Segoe Script"/>
        <w:color w:val="auto"/>
        <w:sz w:val="18"/>
      </w:rPr>
      <w:tblPr/>
      <w:tcPr>
        <w:shd w:val="clear" w:color="auto" w:fill="C6EBF7" w:themeFill="accent4" w:themeFillTint="33"/>
      </w:tcPr>
    </w:tblStylePr>
    <w:tblStylePr w:type="band2Horz">
      <w:pPr>
        <w:wordWrap/>
        <w:spacing w:beforeLines="0" w:before="40" w:beforeAutospacing="0" w:afterLines="0" w:after="40" w:afterAutospacing="0" w:line="240" w:lineRule="auto"/>
        <w:jc w:val="left"/>
        <w:outlineLvl w:val="9"/>
      </w:pPr>
      <w:rPr>
        <w:rFonts w:ascii="Segoe Script" w:hAnsi="Segoe Script"/>
        <w:b w:val="0"/>
        <w:i w:val="0"/>
        <w:sz w:val="18"/>
      </w:rPr>
    </w:tblStylePr>
  </w:style>
  <w:style w:type="paragraph" w:customStyle="1" w:styleId="Tableheading">
    <w:name w:val="Table heading"/>
    <w:basedOn w:val="Normal"/>
    <w:qFormat/>
    <w:rsid w:val="00373E3E"/>
    <w:pPr>
      <w:framePr w:hSpace="180" w:wrap="around" w:vAnchor="text" w:hAnchor="margin" w:y="-35"/>
      <w:spacing w:before="40" w:after="40" w:line="240" w:lineRule="auto"/>
    </w:pPr>
    <w:rPr>
      <w:b/>
      <w:color w:val="FFFFFF" w:themeColor="background1"/>
    </w:rPr>
  </w:style>
  <w:style w:type="paragraph" w:customStyle="1" w:styleId="Tablebody">
    <w:name w:val="Table body"/>
    <w:basedOn w:val="Normal"/>
    <w:qFormat/>
    <w:rsid w:val="00323F2F"/>
    <w:pPr>
      <w:framePr w:hSpace="180" w:wrap="around" w:vAnchor="text" w:hAnchor="margin" w:y="-35"/>
      <w:spacing w:before="40" w:after="40" w:line="240" w:lineRule="auto"/>
    </w:pPr>
    <w:rPr>
      <w:sz w:val="20"/>
    </w:rPr>
  </w:style>
  <w:style w:type="paragraph" w:customStyle="1" w:styleId="Tabletotal">
    <w:name w:val="Table total"/>
    <w:basedOn w:val="Normal"/>
    <w:qFormat/>
    <w:rsid w:val="00323F2F"/>
    <w:pPr>
      <w:framePr w:hSpace="180" w:wrap="around" w:vAnchor="text" w:hAnchor="margin" w:y="-35"/>
      <w:spacing w:before="40" w:after="40" w:line="240" w:lineRule="auto"/>
    </w:pPr>
    <w:rPr>
      <w:b/>
      <w:bCs/>
    </w:rPr>
  </w:style>
  <w:style w:type="paragraph" w:styleId="Caption">
    <w:name w:val="caption"/>
    <w:basedOn w:val="Normal"/>
    <w:next w:val="Normal"/>
    <w:uiPriority w:val="35"/>
    <w:unhideWhenUsed/>
    <w:qFormat/>
    <w:locked/>
    <w:rsid w:val="006D1214"/>
    <w:pPr>
      <w:spacing w:after="200" w:line="240" w:lineRule="auto"/>
    </w:pPr>
    <w:rPr>
      <w:i/>
      <w:iCs/>
      <w:color w:val="5B4173" w:themeColor="accent5"/>
      <w:sz w:val="24"/>
    </w:rPr>
  </w:style>
  <w:style w:type="character" w:customStyle="1" w:styleId="BulletsChar">
    <w:name w:val="Bullets Char"/>
    <w:basedOn w:val="DefaultParagraphFont"/>
    <w:link w:val="Bullets"/>
    <w:rsid w:val="00476771"/>
    <w:rPr>
      <w:rFonts w:ascii="Arial" w:eastAsiaTheme="minorEastAsia" w:hAnsi="Arial" w:cs="Arial"/>
      <w:color w:val="4D4639"/>
      <w:szCs w:val="24"/>
      <w:lang w:val="en-US"/>
    </w:rPr>
  </w:style>
  <w:style w:type="table" w:styleId="GridTable4-Accent1">
    <w:name w:val="Grid Table 4 Accent 1"/>
    <w:basedOn w:val="TableNormal"/>
    <w:uiPriority w:val="49"/>
    <w:locked/>
    <w:rsid w:val="00323F2F"/>
    <w:pPr>
      <w:spacing w:before="40" w:after="40" w:line="240" w:lineRule="auto"/>
    </w:pPr>
    <w:rPr>
      <w:rFonts w:ascii="StoneSansITCStd Medium" w:hAnsi="StoneSansITCStd Medium"/>
    </w:rPr>
    <w:tblPr>
      <w:tblStyleRowBandSize w:val="1"/>
      <w:tblStyleColBandSize w:val="1"/>
      <w:tblBorders>
        <w:top w:val="single" w:sz="4" w:space="0" w:color="FFD663" w:themeColor="accent1" w:themeTint="99"/>
        <w:left w:val="single" w:sz="4" w:space="0" w:color="FFD663" w:themeColor="accent1" w:themeTint="99"/>
        <w:bottom w:val="single" w:sz="4" w:space="0" w:color="FFD663" w:themeColor="accent1" w:themeTint="99"/>
        <w:right w:val="single" w:sz="4" w:space="0" w:color="FFD663" w:themeColor="accent1" w:themeTint="99"/>
        <w:insideH w:val="single" w:sz="4" w:space="0" w:color="FFD663" w:themeColor="accent1" w:themeTint="99"/>
        <w:insideV w:val="single" w:sz="4" w:space="0" w:color="FFD663" w:themeColor="accent1" w:themeTint="99"/>
      </w:tblBorders>
    </w:tblPr>
    <w:tblStylePr w:type="firstRow">
      <w:rPr>
        <w:b/>
        <w:bCs/>
        <w:color w:val="FFFFFF" w:themeColor="background1"/>
      </w:rPr>
      <w:tblPr/>
      <w:tcPr>
        <w:tcBorders>
          <w:top w:val="single" w:sz="4" w:space="0" w:color="FBBA00" w:themeColor="accent1"/>
          <w:left w:val="single" w:sz="4" w:space="0" w:color="FBBA00" w:themeColor="accent1"/>
          <w:bottom w:val="single" w:sz="4" w:space="0" w:color="FBBA00" w:themeColor="accent1"/>
          <w:right w:val="single" w:sz="4" w:space="0" w:color="FBBA00" w:themeColor="accent1"/>
          <w:insideH w:val="nil"/>
          <w:insideV w:val="nil"/>
        </w:tcBorders>
        <w:shd w:val="clear" w:color="auto" w:fill="FBBA00" w:themeFill="accent1"/>
      </w:tcPr>
    </w:tblStylePr>
    <w:tblStylePr w:type="lastRow">
      <w:rPr>
        <w:rFonts w:ascii="Sitka Small" w:hAnsi="Sitka Small"/>
        <w:b w:val="0"/>
        <w:bCs/>
        <w:i w:val="0"/>
      </w:rPr>
      <w:tblPr/>
      <w:tcPr>
        <w:shd w:val="clear" w:color="auto" w:fill="FBBA00" w:themeFill="accent1"/>
      </w:tcPr>
    </w:tblStylePr>
    <w:tblStylePr w:type="firstCol">
      <w:rPr>
        <w:b/>
        <w:bCs/>
      </w:rPr>
    </w:tblStylePr>
    <w:tblStylePr w:type="lastCol">
      <w:rPr>
        <w:b/>
        <w:bCs/>
      </w:rPr>
    </w:tblStylePr>
    <w:tblStylePr w:type="band1Vert">
      <w:tblPr/>
      <w:tcPr>
        <w:shd w:val="clear" w:color="auto" w:fill="FFF1CB" w:themeFill="accent1" w:themeFillTint="33"/>
      </w:tcPr>
    </w:tblStylePr>
    <w:tblStylePr w:type="band1Horz">
      <w:tblPr/>
      <w:tcPr>
        <w:shd w:val="clear" w:color="auto" w:fill="FFF1CB" w:themeFill="accent1" w:themeFillTint="33"/>
      </w:tcPr>
    </w:tblStylePr>
  </w:style>
  <w:style w:type="paragraph" w:customStyle="1" w:styleId="BulletsIndented">
    <w:name w:val="Bullets Indented"/>
    <w:basedOn w:val="Bullets"/>
    <w:link w:val="BulletsIndentedChar"/>
    <w:qFormat/>
    <w:rsid w:val="00476771"/>
    <w:pPr>
      <w:numPr>
        <w:ilvl w:val="1"/>
      </w:numPr>
    </w:pPr>
  </w:style>
  <w:style w:type="paragraph" w:customStyle="1" w:styleId="Sectiontitle">
    <w:name w:val="Section title"/>
    <w:basedOn w:val="Covertitle"/>
    <w:link w:val="SectiontitleChar"/>
    <w:qFormat/>
    <w:rsid w:val="00373E3E"/>
    <w:pPr>
      <w:keepNext/>
      <w:keepLines/>
      <w:spacing w:before="240"/>
    </w:pPr>
    <w:rPr>
      <w:rFonts w:eastAsiaTheme="majorEastAsia"/>
    </w:rPr>
  </w:style>
  <w:style w:type="character" w:customStyle="1" w:styleId="BulletsIndentedChar">
    <w:name w:val="Bullets Indented Char"/>
    <w:basedOn w:val="BulletsChar"/>
    <w:link w:val="BulletsIndented"/>
    <w:rsid w:val="00476771"/>
    <w:rPr>
      <w:rFonts w:ascii="Arial" w:eastAsiaTheme="minorEastAsia" w:hAnsi="Arial" w:cs="Arial"/>
      <w:color w:val="4D4639"/>
      <w:szCs w:val="24"/>
      <w:lang w:val="en-US"/>
    </w:rPr>
  </w:style>
  <w:style w:type="paragraph" w:customStyle="1" w:styleId="Sectionnumber">
    <w:name w:val="Section number"/>
    <w:basedOn w:val="Normal"/>
    <w:link w:val="SectionnumberChar"/>
    <w:qFormat/>
    <w:rsid w:val="0010072E"/>
  </w:style>
  <w:style w:type="character" w:customStyle="1" w:styleId="SectiontitleChar">
    <w:name w:val="Section title Char"/>
    <w:basedOn w:val="Heading1Char"/>
    <w:link w:val="Sectiontitle"/>
    <w:rsid w:val="00282FB2"/>
    <w:rPr>
      <w:rFonts w:ascii="Arial" w:eastAsiaTheme="majorEastAsia" w:hAnsi="Arial" w:cs="Arial"/>
      <w:noProof/>
      <w:color w:val="5B4173" w:themeColor="accent5"/>
      <w:sz w:val="44"/>
      <w:szCs w:val="72"/>
      <w:lang w:eastAsia="en-GB"/>
    </w:rPr>
  </w:style>
  <w:style w:type="character" w:customStyle="1" w:styleId="SectionnumberChar">
    <w:name w:val="Section number Char"/>
    <w:basedOn w:val="DefaultParagraphFont"/>
    <w:link w:val="Sectionnumber"/>
    <w:rsid w:val="0010072E"/>
    <w:rPr>
      <w:rFonts w:ascii="Arial" w:hAnsi="Arial" w:cs="Arial"/>
      <w:color w:val="4D4639" w:themeColor="text1"/>
      <w:szCs w:val="20"/>
    </w:rPr>
  </w:style>
  <w:style w:type="paragraph" w:styleId="BalloonText">
    <w:name w:val="Balloon Text"/>
    <w:basedOn w:val="Normal"/>
    <w:link w:val="BalloonTextChar"/>
    <w:uiPriority w:val="99"/>
    <w:semiHidden/>
    <w:unhideWhenUsed/>
    <w:locked/>
    <w:rsid w:val="006B2637"/>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6B2637"/>
    <w:rPr>
      <w:rFonts w:ascii="Segoe UI" w:hAnsi="Segoe UI" w:cs="Segoe UI"/>
      <w:color w:val="4D4639" w:themeColor="text1"/>
      <w:sz w:val="18"/>
      <w:szCs w:val="18"/>
    </w:rPr>
  </w:style>
  <w:style w:type="paragraph" w:customStyle="1" w:styleId="Head4">
    <w:name w:val="Head 4"/>
    <w:link w:val="Head4Char"/>
    <w:rsid w:val="00373E3E"/>
    <w:pPr>
      <w:pBdr>
        <w:top w:val="dotted" w:sz="4" w:space="1" w:color="5B4173" w:themeColor="accent5"/>
      </w:pBdr>
    </w:pPr>
    <w:rPr>
      <w:b/>
      <w:noProof/>
      <w:color w:val="4D4639" w:themeColor="text1"/>
      <w:szCs w:val="20"/>
    </w:rPr>
  </w:style>
  <w:style w:type="paragraph" w:customStyle="1" w:styleId="Head5">
    <w:name w:val="Head 5"/>
    <w:basedOn w:val="Head4"/>
    <w:link w:val="Head5Char"/>
    <w:rsid w:val="00373E3E"/>
    <w:rPr>
      <w:b w:val="0"/>
    </w:rPr>
  </w:style>
  <w:style w:type="character" w:customStyle="1" w:styleId="Head4Char">
    <w:name w:val="Head 4 Char"/>
    <w:basedOn w:val="DefaultParagraphFont"/>
    <w:link w:val="Head4"/>
    <w:rsid w:val="00373E3E"/>
    <w:rPr>
      <w:rFonts w:ascii="Arial" w:hAnsi="Arial" w:cs="Arial"/>
      <w:b/>
      <w:noProof/>
      <w:color w:val="4D4639" w:themeColor="text1"/>
      <w:szCs w:val="20"/>
    </w:rPr>
  </w:style>
  <w:style w:type="paragraph" w:customStyle="1" w:styleId="Header4">
    <w:name w:val="Header 4"/>
    <w:basedOn w:val="Normal"/>
    <w:link w:val="Header4Char"/>
    <w:qFormat/>
    <w:rsid w:val="00055E4F"/>
    <w:rPr>
      <w:b/>
    </w:rPr>
  </w:style>
  <w:style w:type="character" w:customStyle="1" w:styleId="Head5Char">
    <w:name w:val="Head 5 Char"/>
    <w:basedOn w:val="Head4Char"/>
    <w:link w:val="Head5"/>
    <w:rsid w:val="00373E3E"/>
    <w:rPr>
      <w:rFonts w:ascii="Arial" w:hAnsi="Arial" w:cs="Arial"/>
      <w:b w:val="0"/>
      <w:noProof/>
      <w:color w:val="4D4639" w:themeColor="text1"/>
      <w:szCs w:val="20"/>
    </w:rPr>
  </w:style>
  <w:style w:type="paragraph" w:customStyle="1" w:styleId="Header5">
    <w:name w:val="Header 5"/>
    <w:basedOn w:val="Normal"/>
    <w:link w:val="Header5Char"/>
    <w:qFormat/>
    <w:rsid w:val="00055E4F"/>
    <w:rPr>
      <w:color w:val="5B4173" w:themeColor="accent5"/>
    </w:rPr>
  </w:style>
  <w:style w:type="character" w:customStyle="1" w:styleId="Header4Char">
    <w:name w:val="Header 4 Char"/>
    <w:basedOn w:val="DefaultParagraphFont"/>
    <w:link w:val="Header4"/>
    <w:rsid w:val="00055E4F"/>
    <w:rPr>
      <w:rFonts w:ascii="Arial" w:hAnsi="Arial" w:cs="Arial"/>
      <w:b/>
      <w:color w:val="4D4639" w:themeColor="text1"/>
      <w:szCs w:val="20"/>
    </w:rPr>
  </w:style>
  <w:style w:type="character" w:customStyle="1" w:styleId="Header5Char">
    <w:name w:val="Header 5 Char"/>
    <w:basedOn w:val="DefaultParagraphFont"/>
    <w:link w:val="Header5"/>
    <w:rsid w:val="00055E4F"/>
    <w:rPr>
      <w:rFonts w:ascii="Arial" w:hAnsi="Arial" w:cs="Arial"/>
      <w:color w:val="5B4173" w:themeColor="accent5"/>
      <w:szCs w:val="20"/>
    </w:rPr>
  </w:style>
  <w:style w:type="character" w:styleId="CommentReference">
    <w:name w:val="annotation reference"/>
    <w:basedOn w:val="DefaultParagraphFont"/>
    <w:uiPriority w:val="99"/>
    <w:semiHidden/>
    <w:unhideWhenUsed/>
    <w:locked/>
    <w:rsid w:val="001446CB"/>
    <w:rPr>
      <w:sz w:val="16"/>
      <w:szCs w:val="16"/>
    </w:rPr>
  </w:style>
  <w:style w:type="paragraph" w:styleId="CommentText">
    <w:name w:val="annotation text"/>
    <w:basedOn w:val="Normal"/>
    <w:link w:val="CommentTextChar"/>
    <w:uiPriority w:val="99"/>
    <w:unhideWhenUsed/>
    <w:locked/>
    <w:rsid w:val="001446CB"/>
    <w:pPr>
      <w:spacing w:line="240" w:lineRule="auto"/>
    </w:pPr>
    <w:rPr>
      <w:sz w:val="20"/>
    </w:rPr>
  </w:style>
  <w:style w:type="character" w:customStyle="1" w:styleId="CommentTextChar">
    <w:name w:val="Comment Text Char"/>
    <w:basedOn w:val="DefaultParagraphFont"/>
    <w:link w:val="CommentText"/>
    <w:uiPriority w:val="99"/>
    <w:rsid w:val="001446CB"/>
    <w:rPr>
      <w:rFonts w:ascii="Arial" w:hAnsi="Arial" w:cs="Arial"/>
      <w:color w:val="4D4639" w:themeColor="text1"/>
      <w:sz w:val="20"/>
      <w:szCs w:val="20"/>
    </w:rPr>
  </w:style>
  <w:style w:type="paragraph" w:styleId="CommentSubject">
    <w:name w:val="annotation subject"/>
    <w:basedOn w:val="CommentText"/>
    <w:next w:val="CommentText"/>
    <w:link w:val="CommentSubjectChar"/>
    <w:uiPriority w:val="99"/>
    <w:semiHidden/>
    <w:unhideWhenUsed/>
    <w:locked/>
    <w:rsid w:val="001446CB"/>
    <w:rPr>
      <w:b/>
      <w:bCs/>
    </w:rPr>
  </w:style>
  <w:style w:type="character" w:customStyle="1" w:styleId="CommentSubjectChar">
    <w:name w:val="Comment Subject Char"/>
    <w:basedOn w:val="CommentTextChar"/>
    <w:link w:val="CommentSubject"/>
    <w:uiPriority w:val="99"/>
    <w:semiHidden/>
    <w:rsid w:val="001446CB"/>
    <w:rPr>
      <w:rFonts w:ascii="Arial" w:hAnsi="Arial" w:cs="Arial"/>
      <w:b/>
      <w:bCs/>
      <w:color w:val="4D4639" w:themeColor="text1"/>
      <w:sz w:val="20"/>
      <w:szCs w:val="20"/>
    </w:rPr>
  </w:style>
  <w:style w:type="character" w:styleId="FollowedHyperlink">
    <w:name w:val="FollowedHyperlink"/>
    <w:basedOn w:val="DefaultParagraphFont"/>
    <w:uiPriority w:val="99"/>
    <w:semiHidden/>
    <w:unhideWhenUsed/>
    <w:locked/>
    <w:rsid w:val="00A52B78"/>
    <w:rPr>
      <w:color w:val="78368C" w:themeColor="followedHyperlink"/>
      <w:u w:val="single"/>
    </w:rPr>
  </w:style>
  <w:style w:type="table" w:styleId="TableGridLight">
    <w:name w:val="Grid Table Light"/>
    <w:basedOn w:val="TableNormal"/>
    <w:uiPriority w:val="40"/>
    <w:locked/>
    <w:rsid w:val="006823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BB38EC"/>
    <w:pPr>
      <w:spacing w:before="100" w:beforeAutospacing="1" w:after="100" w:afterAutospacing="1" w:line="240" w:lineRule="auto"/>
    </w:pPr>
    <w:rPr>
      <w:rFonts w:ascii="Times" w:eastAsiaTheme="minorEastAsia" w:hAnsi="Times" w:cs="Times New Roman"/>
      <w:color w:val="auto"/>
      <w:szCs w:val="20"/>
    </w:rPr>
  </w:style>
  <w:style w:type="character" w:customStyle="1" w:styleId="Heading4Char">
    <w:name w:val="Heading 4 Char"/>
    <w:basedOn w:val="DefaultParagraphFont"/>
    <w:link w:val="Heading4"/>
    <w:uiPriority w:val="9"/>
    <w:semiHidden/>
    <w:rsid w:val="00BB38EC"/>
    <w:rPr>
      <w:rFonts w:asciiTheme="majorHAnsi" w:eastAsiaTheme="majorEastAsia" w:hAnsiTheme="majorHAnsi" w:cstheme="majorBidi"/>
      <w:i/>
      <w:iCs/>
      <w:color w:val="BC8A00" w:themeColor="accent1" w:themeShade="BF"/>
      <w:szCs w:val="24"/>
    </w:rPr>
  </w:style>
  <w:style w:type="paragraph" w:customStyle="1" w:styleId="BulletIndented">
    <w:name w:val="Bullet Indented"/>
    <w:basedOn w:val="Bullets"/>
    <w:link w:val="BulletIndentedChar"/>
    <w:qFormat/>
    <w:rsid w:val="00BB38EC"/>
    <w:pPr>
      <w:numPr>
        <w:ilvl w:val="1"/>
        <w:numId w:val="8"/>
      </w:numPr>
      <w:contextualSpacing/>
    </w:pPr>
  </w:style>
  <w:style w:type="character" w:customStyle="1" w:styleId="BulletIndentedChar">
    <w:name w:val="Bullet Indented Char"/>
    <w:basedOn w:val="BulletsChar"/>
    <w:link w:val="BulletIndented"/>
    <w:rsid w:val="00BB38EC"/>
    <w:rPr>
      <w:rFonts w:ascii="Arial" w:eastAsiaTheme="minorEastAsia" w:hAnsi="Arial" w:cs="Arial"/>
      <w:color w:val="4D4639"/>
      <w:szCs w:val="24"/>
      <w:lang w:val="en-US"/>
    </w:rPr>
  </w:style>
  <w:style w:type="character" w:styleId="Strong">
    <w:name w:val="Strong"/>
    <w:basedOn w:val="DefaultParagraphFont"/>
    <w:uiPriority w:val="22"/>
    <w:qFormat/>
    <w:locked/>
    <w:rsid w:val="00BB38EC"/>
    <w:rPr>
      <w:b/>
      <w:bCs/>
    </w:rPr>
  </w:style>
  <w:style w:type="paragraph" w:styleId="BodyText">
    <w:name w:val="Body Text"/>
    <w:basedOn w:val="Normal"/>
    <w:link w:val="BodyTextChar"/>
    <w:locked/>
    <w:rsid w:val="00BB38EC"/>
    <w:pPr>
      <w:keepLines/>
      <w:autoSpaceDE w:val="0"/>
      <w:autoSpaceDN w:val="0"/>
      <w:adjustRightInd w:val="0"/>
      <w:spacing w:before="120" w:after="120" w:line="240" w:lineRule="auto"/>
    </w:pPr>
    <w:rPr>
      <w:rFonts w:eastAsia="Times New Roman" w:cs="Times New Roman"/>
      <w:color w:val="auto"/>
      <w:szCs w:val="22"/>
      <w:lang w:val="en-US" w:eastAsia="en-GB"/>
    </w:rPr>
  </w:style>
  <w:style w:type="character" w:customStyle="1" w:styleId="BodyTextChar">
    <w:name w:val="Body Text Char"/>
    <w:basedOn w:val="DefaultParagraphFont"/>
    <w:link w:val="BodyText"/>
    <w:rsid w:val="00BB38EC"/>
    <w:rPr>
      <w:rFonts w:eastAsia="Times New Roman" w:cs="Times New Roman"/>
      <w:color w:val="auto"/>
      <w:szCs w:val="22"/>
      <w:lang w:val="en-US" w:eastAsia="en-GB"/>
    </w:rPr>
  </w:style>
  <w:style w:type="paragraph" w:customStyle="1" w:styleId="Default">
    <w:name w:val="Default"/>
    <w:rsid w:val="00B03085"/>
    <w:pPr>
      <w:widowControl w:val="0"/>
      <w:spacing w:after="0" w:line="240" w:lineRule="auto"/>
    </w:pPr>
    <w:rPr>
      <w:rFonts w:ascii="Century Gothic" w:eastAsia="Times New Roman" w:hAnsi="Century Gothic" w:cs="Times New Roman"/>
      <w:color w:val="000000"/>
      <w:sz w:val="24"/>
      <w:szCs w:val="20"/>
      <w:lang w:eastAsia="en-GB"/>
    </w:rPr>
  </w:style>
  <w:style w:type="paragraph" w:styleId="Revision">
    <w:name w:val="Revision"/>
    <w:hidden/>
    <w:uiPriority w:val="99"/>
    <w:semiHidden/>
    <w:rsid w:val="00B03085"/>
    <w:pPr>
      <w:spacing w:after="0" w:line="240" w:lineRule="auto"/>
    </w:pPr>
  </w:style>
  <w:style w:type="paragraph" w:customStyle="1" w:styleId="Bullet">
    <w:name w:val="Bullet"/>
    <w:basedOn w:val="BodyText"/>
    <w:rsid w:val="00230AD1"/>
    <w:pPr>
      <w:numPr>
        <w:numId w:val="33"/>
      </w:numPr>
      <w:autoSpaceDE/>
      <w:autoSpaceDN/>
      <w:adjustRightInd/>
    </w:pPr>
    <w:rPr>
      <w:szCs w:val="24"/>
      <w:lang w:val="en-GB" w:eastAsia="en-US"/>
    </w:rPr>
  </w:style>
  <w:style w:type="paragraph" w:styleId="FootnoteText">
    <w:name w:val="footnote text"/>
    <w:basedOn w:val="Normal"/>
    <w:link w:val="FootnoteTextChar"/>
    <w:uiPriority w:val="99"/>
    <w:semiHidden/>
    <w:unhideWhenUsed/>
    <w:locked/>
    <w:rsid w:val="001F1D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1D20"/>
    <w:rPr>
      <w:sz w:val="20"/>
      <w:szCs w:val="20"/>
    </w:rPr>
  </w:style>
  <w:style w:type="character" w:styleId="FootnoteReference">
    <w:name w:val="footnote reference"/>
    <w:basedOn w:val="DefaultParagraphFont"/>
    <w:uiPriority w:val="99"/>
    <w:semiHidden/>
    <w:unhideWhenUsed/>
    <w:locked/>
    <w:rsid w:val="001F1D20"/>
    <w:rPr>
      <w:vertAlign w:val="superscript"/>
    </w:rPr>
  </w:style>
  <w:style w:type="table" w:customStyle="1" w:styleId="GridTable4-Accent11">
    <w:name w:val="Grid Table 4 - Accent 11"/>
    <w:basedOn w:val="TableNormal"/>
    <w:next w:val="GridTable4-Accent1"/>
    <w:uiPriority w:val="49"/>
    <w:locked/>
    <w:rsid w:val="00791E8F"/>
    <w:pPr>
      <w:spacing w:before="40" w:after="40" w:line="240" w:lineRule="auto"/>
    </w:pPr>
    <w:rPr>
      <w:rFonts w:ascii="StoneSansITCStd Medium" w:hAnsi="StoneSansITCStd Medium"/>
    </w:rPr>
    <w:tblPr>
      <w:tblStyleRowBandSize w:val="1"/>
      <w:tblStyleColBandSize w:val="1"/>
      <w:tblBorders>
        <w:top w:val="single" w:sz="4" w:space="0" w:color="FFD663" w:themeColor="accent1" w:themeTint="99"/>
        <w:left w:val="single" w:sz="4" w:space="0" w:color="FFD663" w:themeColor="accent1" w:themeTint="99"/>
        <w:bottom w:val="single" w:sz="4" w:space="0" w:color="FFD663" w:themeColor="accent1" w:themeTint="99"/>
        <w:right w:val="single" w:sz="4" w:space="0" w:color="FFD663" w:themeColor="accent1" w:themeTint="99"/>
        <w:insideH w:val="single" w:sz="4" w:space="0" w:color="FFD663" w:themeColor="accent1" w:themeTint="99"/>
        <w:insideV w:val="single" w:sz="4" w:space="0" w:color="FFD663" w:themeColor="accent1" w:themeTint="99"/>
      </w:tblBorders>
    </w:tblPr>
    <w:tblStylePr w:type="firstRow">
      <w:rPr>
        <w:b/>
        <w:bCs/>
        <w:color w:val="FFFFFF" w:themeColor="background1"/>
      </w:rPr>
      <w:tblPr/>
      <w:tcPr>
        <w:tcBorders>
          <w:top w:val="single" w:sz="4" w:space="0" w:color="FBBA00" w:themeColor="accent1"/>
          <w:left w:val="single" w:sz="4" w:space="0" w:color="FBBA00" w:themeColor="accent1"/>
          <w:bottom w:val="single" w:sz="4" w:space="0" w:color="FBBA00" w:themeColor="accent1"/>
          <w:right w:val="single" w:sz="4" w:space="0" w:color="FBBA00" w:themeColor="accent1"/>
          <w:insideH w:val="nil"/>
          <w:insideV w:val="nil"/>
        </w:tcBorders>
        <w:shd w:val="clear" w:color="auto" w:fill="FBBA00" w:themeFill="accent1"/>
      </w:tcPr>
    </w:tblStylePr>
    <w:tblStylePr w:type="lastRow">
      <w:rPr>
        <w:rFonts w:ascii="Sitka Small" w:hAnsi="Sitka Small"/>
        <w:b w:val="0"/>
        <w:bCs/>
        <w:i w:val="0"/>
      </w:rPr>
      <w:tblPr/>
      <w:tcPr>
        <w:shd w:val="clear" w:color="auto" w:fill="FBBA00" w:themeFill="accent1"/>
      </w:tcPr>
    </w:tblStylePr>
    <w:tblStylePr w:type="firstCol">
      <w:rPr>
        <w:b/>
        <w:bCs/>
      </w:rPr>
    </w:tblStylePr>
    <w:tblStylePr w:type="lastCol">
      <w:rPr>
        <w:b/>
        <w:bCs/>
      </w:rPr>
    </w:tblStylePr>
    <w:tblStylePr w:type="band1Vert">
      <w:tblPr/>
      <w:tcPr>
        <w:shd w:val="clear" w:color="auto" w:fill="FFF1CB" w:themeFill="accent1" w:themeFillTint="33"/>
      </w:tcPr>
    </w:tblStylePr>
    <w:tblStylePr w:type="band1Horz">
      <w:tblPr/>
      <w:tcPr>
        <w:shd w:val="clear" w:color="auto" w:fill="FFF1CB" w:themeFill="accent1" w:themeFillTint="33"/>
      </w:tcPr>
    </w:tblStylePr>
  </w:style>
  <w:style w:type="character" w:customStyle="1" w:styleId="UnresolvedMention1">
    <w:name w:val="Unresolved Mention1"/>
    <w:basedOn w:val="DefaultParagraphFont"/>
    <w:uiPriority w:val="99"/>
    <w:semiHidden/>
    <w:unhideWhenUsed/>
    <w:rsid w:val="00420FD3"/>
    <w:rPr>
      <w:color w:val="605E5C"/>
      <w:shd w:val="clear" w:color="auto" w:fill="E1DFDD"/>
    </w:rPr>
  </w:style>
  <w:style w:type="character" w:styleId="UnresolvedMention">
    <w:name w:val="Unresolved Mention"/>
    <w:basedOn w:val="DefaultParagraphFont"/>
    <w:uiPriority w:val="99"/>
    <w:unhideWhenUsed/>
    <w:rsid w:val="00903CB6"/>
    <w:rPr>
      <w:color w:val="605E5C"/>
      <w:shd w:val="clear" w:color="auto" w:fill="E1DFDD"/>
    </w:rPr>
  </w:style>
  <w:style w:type="character" w:styleId="Mention">
    <w:name w:val="Mention"/>
    <w:basedOn w:val="DefaultParagraphFont"/>
    <w:uiPriority w:val="99"/>
    <w:unhideWhenUsed/>
    <w:rsid w:val="00A1315E"/>
    <w:rPr>
      <w:color w:val="2B579A"/>
      <w:shd w:val="clear" w:color="auto" w:fill="E1DFDD"/>
    </w:rPr>
  </w:style>
  <w:style w:type="character" w:customStyle="1" w:styleId="cf01">
    <w:name w:val="cf01"/>
    <w:basedOn w:val="DefaultParagraphFont"/>
    <w:rsid w:val="00387C95"/>
    <w:rPr>
      <w:rFonts w:ascii="Segoe UI" w:hAnsi="Segoe UI" w:cs="Segoe UI" w:hint="default"/>
      <w:sz w:val="18"/>
      <w:szCs w:val="18"/>
    </w:rPr>
  </w:style>
  <w:style w:type="character" w:customStyle="1" w:styleId="cf11">
    <w:name w:val="cf11"/>
    <w:basedOn w:val="DefaultParagraphFont"/>
    <w:rsid w:val="0007743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0762">
      <w:bodyDiv w:val="1"/>
      <w:marLeft w:val="0"/>
      <w:marRight w:val="0"/>
      <w:marTop w:val="0"/>
      <w:marBottom w:val="0"/>
      <w:divBdr>
        <w:top w:val="none" w:sz="0" w:space="0" w:color="auto"/>
        <w:left w:val="none" w:sz="0" w:space="0" w:color="auto"/>
        <w:bottom w:val="none" w:sz="0" w:space="0" w:color="auto"/>
        <w:right w:val="none" w:sz="0" w:space="0" w:color="auto"/>
      </w:divBdr>
    </w:div>
    <w:div w:id="119959226">
      <w:bodyDiv w:val="1"/>
      <w:marLeft w:val="0"/>
      <w:marRight w:val="0"/>
      <w:marTop w:val="0"/>
      <w:marBottom w:val="0"/>
      <w:divBdr>
        <w:top w:val="none" w:sz="0" w:space="0" w:color="auto"/>
        <w:left w:val="none" w:sz="0" w:space="0" w:color="auto"/>
        <w:bottom w:val="none" w:sz="0" w:space="0" w:color="auto"/>
        <w:right w:val="none" w:sz="0" w:space="0" w:color="auto"/>
      </w:divBdr>
    </w:div>
    <w:div w:id="469397278">
      <w:bodyDiv w:val="1"/>
      <w:marLeft w:val="0"/>
      <w:marRight w:val="0"/>
      <w:marTop w:val="0"/>
      <w:marBottom w:val="0"/>
      <w:divBdr>
        <w:top w:val="none" w:sz="0" w:space="0" w:color="auto"/>
        <w:left w:val="none" w:sz="0" w:space="0" w:color="auto"/>
        <w:bottom w:val="none" w:sz="0" w:space="0" w:color="auto"/>
        <w:right w:val="none" w:sz="0" w:space="0" w:color="auto"/>
      </w:divBdr>
    </w:div>
    <w:div w:id="545142626">
      <w:bodyDiv w:val="1"/>
      <w:marLeft w:val="0"/>
      <w:marRight w:val="0"/>
      <w:marTop w:val="0"/>
      <w:marBottom w:val="0"/>
      <w:divBdr>
        <w:top w:val="none" w:sz="0" w:space="0" w:color="auto"/>
        <w:left w:val="none" w:sz="0" w:space="0" w:color="auto"/>
        <w:bottom w:val="none" w:sz="0" w:space="0" w:color="auto"/>
        <w:right w:val="none" w:sz="0" w:space="0" w:color="auto"/>
      </w:divBdr>
    </w:div>
    <w:div w:id="639920153">
      <w:bodyDiv w:val="1"/>
      <w:marLeft w:val="0"/>
      <w:marRight w:val="0"/>
      <w:marTop w:val="0"/>
      <w:marBottom w:val="0"/>
      <w:divBdr>
        <w:top w:val="none" w:sz="0" w:space="0" w:color="auto"/>
        <w:left w:val="none" w:sz="0" w:space="0" w:color="auto"/>
        <w:bottom w:val="none" w:sz="0" w:space="0" w:color="auto"/>
        <w:right w:val="none" w:sz="0" w:space="0" w:color="auto"/>
      </w:divBdr>
      <w:divsChild>
        <w:div w:id="189807721">
          <w:marLeft w:val="0"/>
          <w:marRight w:val="0"/>
          <w:marTop w:val="0"/>
          <w:marBottom w:val="0"/>
          <w:divBdr>
            <w:top w:val="none" w:sz="0" w:space="0" w:color="auto"/>
            <w:left w:val="none" w:sz="0" w:space="0" w:color="auto"/>
            <w:bottom w:val="none" w:sz="0" w:space="0" w:color="auto"/>
            <w:right w:val="none" w:sz="0" w:space="0" w:color="auto"/>
          </w:divBdr>
        </w:div>
      </w:divsChild>
    </w:div>
    <w:div w:id="945817891">
      <w:bodyDiv w:val="1"/>
      <w:marLeft w:val="0"/>
      <w:marRight w:val="0"/>
      <w:marTop w:val="0"/>
      <w:marBottom w:val="0"/>
      <w:divBdr>
        <w:top w:val="none" w:sz="0" w:space="0" w:color="auto"/>
        <w:left w:val="none" w:sz="0" w:space="0" w:color="auto"/>
        <w:bottom w:val="none" w:sz="0" w:space="0" w:color="auto"/>
        <w:right w:val="none" w:sz="0" w:space="0" w:color="auto"/>
      </w:divBdr>
    </w:div>
    <w:div w:id="1292130340">
      <w:bodyDiv w:val="1"/>
      <w:marLeft w:val="0"/>
      <w:marRight w:val="0"/>
      <w:marTop w:val="0"/>
      <w:marBottom w:val="0"/>
      <w:divBdr>
        <w:top w:val="none" w:sz="0" w:space="0" w:color="auto"/>
        <w:left w:val="none" w:sz="0" w:space="0" w:color="auto"/>
        <w:bottom w:val="none" w:sz="0" w:space="0" w:color="auto"/>
        <w:right w:val="none" w:sz="0" w:space="0" w:color="auto"/>
      </w:divBdr>
    </w:div>
    <w:div w:id="1423335940">
      <w:bodyDiv w:val="1"/>
      <w:marLeft w:val="0"/>
      <w:marRight w:val="0"/>
      <w:marTop w:val="0"/>
      <w:marBottom w:val="0"/>
      <w:divBdr>
        <w:top w:val="none" w:sz="0" w:space="0" w:color="auto"/>
        <w:left w:val="none" w:sz="0" w:space="0" w:color="auto"/>
        <w:bottom w:val="none" w:sz="0" w:space="0" w:color="auto"/>
        <w:right w:val="none" w:sz="0" w:space="0" w:color="auto"/>
      </w:divBdr>
    </w:div>
    <w:div w:id="1553495498">
      <w:bodyDiv w:val="1"/>
      <w:marLeft w:val="0"/>
      <w:marRight w:val="0"/>
      <w:marTop w:val="0"/>
      <w:marBottom w:val="0"/>
      <w:divBdr>
        <w:top w:val="none" w:sz="0" w:space="0" w:color="auto"/>
        <w:left w:val="none" w:sz="0" w:space="0" w:color="auto"/>
        <w:bottom w:val="none" w:sz="0" w:space="0" w:color="auto"/>
        <w:right w:val="none" w:sz="0" w:space="0" w:color="auto"/>
      </w:divBdr>
    </w:div>
    <w:div w:id="1977450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Under16cancersurvey@PickerEurope.ac.uk" TargetMode="External"/><Relationship Id="rId18" Type="http://schemas.openxmlformats.org/officeDocument/2006/relationships/hyperlink" Target="https://www.ncpes.co.uk/" TargetMode="External"/><Relationship Id="rId26" Type="http://schemas.openxmlformats.org/officeDocument/2006/relationships/hyperlink" Target="https://www.under16cancerexperiencesurvey.co.uk/interactive-dashboard" TargetMode="External"/><Relationship Id="rId39" Type="http://schemas.openxmlformats.org/officeDocument/2006/relationships/header" Target="header3.xml"/><Relationship Id="rId21" Type="http://schemas.openxmlformats.org/officeDocument/2006/relationships/hyperlink" Target="https://www.picker.org/about-us/" TargetMode="External"/><Relationship Id="rId34" Type="http://schemas.openxmlformats.org/officeDocument/2006/relationships/diagramColors" Target="diagrams/colors1.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picker.org/about-us/" TargetMode="External"/><Relationship Id="rId29" Type="http://schemas.openxmlformats.org/officeDocument/2006/relationships/hyperlink" Target="mailto:under16cancersurvey@PickerEurope.ac.uk"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ickereurope.ac.uk" TargetMode="External"/><Relationship Id="rId24" Type="http://schemas.openxmlformats.org/officeDocument/2006/relationships/hyperlink" Target="https://www.under16cancerexperiencesurvey.co.uk/technical-reports" TargetMode="External"/><Relationship Id="rId32" Type="http://schemas.openxmlformats.org/officeDocument/2006/relationships/diagramLayout" Target="diagrams/layout1.xml"/><Relationship Id="rId37" Type="http://schemas.openxmlformats.org/officeDocument/2006/relationships/hyperlink" Target="https://www.mrs.org.uk/standards/gdprsupport" TargetMode="Externa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under16cancerexperiencesurvey.co.uk/survey-support-materials" TargetMode="External"/><Relationship Id="rId28" Type="http://schemas.openxmlformats.org/officeDocument/2006/relationships/hyperlink" Target="https://www.under16cancerexperiencesurvey.co.uk/survey-support-materials" TargetMode="External"/><Relationship Id="rId36" Type="http://schemas.openxmlformats.org/officeDocument/2006/relationships/hyperlink" Target="https://ico.org.uk/" TargetMode="External"/><Relationship Id="rId10" Type="http://schemas.openxmlformats.org/officeDocument/2006/relationships/endnotes" Target="endnotes.xml"/><Relationship Id="rId19" Type="http://schemas.openxmlformats.org/officeDocument/2006/relationships/hyperlink" Target="https://www.england.nhs.uk/" TargetMode="External"/><Relationship Id="rId31"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der16cancerexperiencesurvey.co.uk" TargetMode="External"/><Relationship Id="rId22" Type="http://schemas.openxmlformats.org/officeDocument/2006/relationships/hyperlink" Target="https://www.under16cancerexperiencesurvey.co.uk/survey-support-materials" TargetMode="External"/><Relationship Id="rId27" Type="http://schemas.openxmlformats.org/officeDocument/2006/relationships/hyperlink" Target="https://www.under16cancerexperiencesurvey.co.uk/survey-support-materials" TargetMode="External"/><Relationship Id="rId30" Type="http://schemas.openxmlformats.org/officeDocument/2006/relationships/hyperlink" Target="http://www.under16cancerexperiencesurvey.co.uk" TargetMode="External"/><Relationship Id="rId35" Type="http://schemas.microsoft.com/office/2007/relationships/diagramDrawing" Target="diagrams/drawing1.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picker.org" TargetMode="External"/><Relationship Id="rId17" Type="http://schemas.openxmlformats.org/officeDocument/2006/relationships/header" Target="header2.xml"/><Relationship Id="rId25" Type="http://schemas.openxmlformats.org/officeDocument/2006/relationships/hyperlink" Target="https://www.under16cancerexperiencesurvey.co.uk/visual-summaries" TargetMode="External"/><Relationship Id="rId33" Type="http://schemas.openxmlformats.org/officeDocument/2006/relationships/diagramQuickStyle" Target="diagrams/quickStyle1.xml"/><Relationship Id="rId3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4.jpe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3" Type="http://schemas.openxmlformats.org/officeDocument/2006/relationships/hyperlink" Target="mailto:info@pickereurope.ac.uk" TargetMode="External"/><Relationship Id="rId2" Type="http://schemas.openxmlformats.org/officeDocument/2006/relationships/hyperlink" Target="http://www.picker.org" TargetMode="External"/><Relationship Id="rId1" Type="http://schemas.openxmlformats.org/officeDocument/2006/relationships/hyperlink" Target="mailto:info@pickereurope.ac.uk" TargetMode="External"/><Relationship Id="rId5" Type="http://schemas.openxmlformats.org/officeDocument/2006/relationships/image" Target="media/image7.jpeg"/><Relationship Id="rId4" Type="http://schemas.openxmlformats.org/officeDocument/2006/relationships/hyperlink" Target="http://www.picker.org"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53F72D-891F-4D14-B9CC-C9FCA8BDBAAF}" type="doc">
      <dgm:prSet loTypeId="urn:microsoft.com/office/officeart/2005/8/layout/chevron2" loCatId="list" qsTypeId="urn:microsoft.com/office/officeart/2005/8/quickstyle/simple1" qsCatId="simple" csTypeId="urn:microsoft.com/office/officeart/2005/8/colors/colorful4" csCatId="colorful" phldr="1"/>
      <dgm:spPr/>
      <dgm:t>
        <a:bodyPr/>
        <a:lstStyle/>
        <a:p>
          <a:endParaRPr lang="en-GB"/>
        </a:p>
      </dgm:t>
    </dgm:pt>
    <dgm:pt modelId="{65622A04-F392-4139-B1E7-D3085F550739}">
      <dgm:prSet phldrT="[Text]"/>
      <dgm:spPr/>
      <dgm:t>
        <a:bodyPr/>
        <a:lstStyle/>
        <a:p>
          <a:r>
            <a:rPr lang="en-GB"/>
            <a:t>28th Jan</a:t>
          </a:r>
        </a:p>
      </dgm:t>
    </dgm:pt>
    <dgm:pt modelId="{9280D39B-6E00-4113-AF0C-31AD5159238B}" type="parTrans" cxnId="{2469A248-20D9-44ED-94F0-201FF392EAE2}">
      <dgm:prSet/>
      <dgm:spPr/>
      <dgm:t>
        <a:bodyPr/>
        <a:lstStyle/>
        <a:p>
          <a:endParaRPr lang="en-GB"/>
        </a:p>
      </dgm:t>
    </dgm:pt>
    <dgm:pt modelId="{D086B939-7EDA-434B-A9FE-F2A7D77209E9}" type="sibTrans" cxnId="{2469A248-20D9-44ED-94F0-201FF392EAE2}">
      <dgm:prSet/>
      <dgm:spPr/>
      <dgm:t>
        <a:bodyPr/>
        <a:lstStyle/>
        <a:p>
          <a:endParaRPr lang="en-GB"/>
        </a:p>
      </dgm:t>
    </dgm:pt>
    <dgm:pt modelId="{DB2803B6-1A76-416A-81DC-F1CF4B949AB5}">
      <dgm:prSet phldrT="[Text]"/>
      <dgm:spPr/>
      <dgm:t>
        <a:bodyPr/>
        <a:lstStyle/>
        <a:p>
          <a:r>
            <a:rPr lang="en-GB" b="1"/>
            <a:t>Trusts</a:t>
          </a:r>
          <a:r>
            <a:rPr lang="en-GB"/>
            <a:t> to start submitting patient list to Picker</a:t>
          </a:r>
        </a:p>
      </dgm:t>
    </dgm:pt>
    <dgm:pt modelId="{78A02625-5F2B-4D6C-AC00-346D72BE2AB9}" type="parTrans" cxnId="{639C0A67-AB95-49C2-AE2F-C4C0B2E4611D}">
      <dgm:prSet/>
      <dgm:spPr/>
      <dgm:t>
        <a:bodyPr/>
        <a:lstStyle/>
        <a:p>
          <a:endParaRPr lang="en-GB"/>
        </a:p>
      </dgm:t>
    </dgm:pt>
    <dgm:pt modelId="{467CED8B-67C2-4DA3-A537-577BE0D6874B}" type="sibTrans" cxnId="{639C0A67-AB95-49C2-AE2F-C4C0B2E4611D}">
      <dgm:prSet/>
      <dgm:spPr/>
      <dgm:t>
        <a:bodyPr/>
        <a:lstStyle/>
        <a:p>
          <a:endParaRPr lang="en-GB"/>
        </a:p>
      </dgm:t>
    </dgm:pt>
    <dgm:pt modelId="{2831993E-0560-404C-BDFB-F6939A695D07}">
      <dgm:prSet phldrT="[Text]"/>
      <dgm:spPr/>
      <dgm:t>
        <a:bodyPr/>
        <a:lstStyle/>
        <a:p>
          <a:r>
            <a:rPr lang="en-GB"/>
            <a:t>11th Feb</a:t>
          </a:r>
        </a:p>
      </dgm:t>
    </dgm:pt>
    <dgm:pt modelId="{FC65C1AD-4543-4020-95C3-0AA5EC2BDB38}" type="parTrans" cxnId="{67E35E70-2419-4A55-89F1-211C4454A8F4}">
      <dgm:prSet/>
      <dgm:spPr/>
      <dgm:t>
        <a:bodyPr/>
        <a:lstStyle/>
        <a:p>
          <a:endParaRPr lang="en-GB"/>
        </a:p>
      </dgm:t>
    </dgm:pt>
    <dgm:pt modelId="{80239668-D731-4939-8A84-210487E65299}" type="sibTrans" cxnId="{67E35E70-2419-4A55-89F1-211C4454A8F4}">
      <dgm:prSet/>
      <dgm:spPr/>
      <dgm:t>
        <a:bodyPr/>
        <a:lstStyle/>
        <a:p>
          <a:endParaRPr lang="en-GB"/>
        </a:p>
      </dgm:t>
    </dgm:pt>
    <dgm:pt modelId="{CB184B3E-B9B3-4F39-BC05-FCD7E6D45056}">
      <dgm:prSet phldrT="[Text]"/>
      <dgm:spPr/>
      <dgm:t>
        <a:bodyPr/>
        <a:lstStyle/>
        <a:p>
          <a:r>
            <a:rPr lang="en-GB" b="1"/>
            <a:t>NHS England </a:t>
          </a:r>
          <a:r>
            <a:rPr lang="en-GB"/>
            <a:t>to contact all trusts that have not responded to Picker</a:t>
          </a:r>
        </a:p>
      </dgm:t>
    </dgm:pt>
    <dgm:pt modelId="{CF1A0CD5-FE81-4436-92A4-3A2215B40745}" type="parTrans" cxnId="{14DDE626-4848-4A1B-B7CF-35990B2474FC}">
      <dgm:prSet/>
      <dgm:spPr/>
      <dgm:t>
        <a:bodyPr/>
        <a:lstStyle/>
        <a:p>
          <a:endParaRPr lang="en-GB"/>
        </a:p>
      </dgm:t>
    </dgm:pt>
    <dgm:pt modelId="{5E7E156D-CB00-44CD-BF29-2A5F8FE84272}" type="sibTrans" cxnId="{14DDE626-4848-4A1B-B7CF-35990B2474FC}">
      <dgm:prSet/>
      <dgm:spPr/>
      <dgm:t>
        <a:bodyPr/>
        <a:lstStyle/>
        <a:p>
          <a:endParaRPr lang="en-GB"/>
        </a:p>
      </dgm:t>
    </dgm:pt>
    <dgm:pt modelId="{05108939-AEF3-49AB-8065-2FF2446610C6}">
      <dgm:prSet phldrT="[Text]"/>
      <dgm:spPr/>
      <dgm:t>
        <a:bodyPr/>
        <a:lstStyle/>
        <a:p>
          <a:r>
            <a:rPr lang="en-GB"/>
            <a:t>27th Feb  </a:t>
          </a:r>
        </a:p>
      </dgm:t>
    </dgm:pt>
    <dgm:pt modelId="{F40B99C4-8988-4905-9BCC-371AB6245388}" type="parTrans" cxnId="{9445DD5C-A71C-473B-8D65-345EEFC57648}">
      <dgm:prSet/>
      <dgm:spPr/>
      <dgm:t>
        <a:bodyPr/>
        <a:lstStyle/>
        <a:p>
          <a:endParaRPr lang="en-GB"/>
        </a:p>
      </dgm:t>
    </dgm:pt>
    <dgm:pt modelId="{5A5F1DB4-B364-4F1D-87CE-691D93C07A63}" type="sibTrans" cxnId="{9445DD5C-A71C-473B-8D65-345EEFC57648}">
      <dgm:prSet/>
      <dgm:spPr/>
      <dgm:t>
        <a:bodyPr/>
        <a:lstStyle/>
        <a:p>
          <a:endParaRPr lang="en-GB"/>
        </a:p>
      </dgm:t>
    </dgm:pt>
    <dgm:pt modelId="{A1D6F3C9-99C1-442B-8541-2FA1BD3130FE}">
      <dgm:prSet phldrT="[Text]"/>
      <dgm:spPr/>
      <dgm:t>
        <a:bodyPr/>
        <a:lstStyle/>
        <a:p>
          <a:r>
            <a:rPr lang="en-GB" b="1"/>
            <a:t>Last day </a:t>
          </a:r>
          <a:r>
            <a:rPr lang="en-GB"/>
            <a:t>for </a:t>
          </a:r>
          <a:r>
            <a:rPr lang="en-GB" b="1"/>
            <a:t>Trusts</a:t>
          </a:r>
          <a:r>
            <a:rPr lang="en-GB"/>
            <a:t> to submit patient list to Picker</a:t>
          </a:r>
        </a:p>
      </dgm:t>
    </dgm:pt>
    <dgm:pt modelId="{0123B29E-032A-4765-8C5A-495351B9E231}" type="parTrans" cxnId="{CFBFEC87-70BC-47E6-82C4-148B7A115B87}">
      <dgm:prSet/>
      <dgm:spPr/>
      <dgm:t>
        <a:bodyPr/>
        <a:lstStyle/>
        <a:p>
          <a:endParaRPr lang="en-GB"/>
        </a:p>
      </dgm:t>
    </dgm:pt>
    <dgm:pt modelId="{883DDB63-53BD-4188-A3BD-EFF2C9CCFB96}" type="sibTrans" cxnId="{CFBFEC87-70BC-47E6-82C4-148B7A115B87}">
      <dgm:prSet/>
      <dgm:spPr/>
      <dgm:t>
        <a:bodyPr/>
        <a:lstStyle/>
        <a:p>
          <a:endParaRPr lang="en-GB"/>
        </a:p>
      </dgm:t>
    </dgm:pt>
    <dgm:pt modelId="{32793B30-76E2-458D-A26B-91D7BC98F15E}">
      <dgm:prSet phldrT="[Text]"/>
      <dgm:spPr/>
      <dgm:t>
        <a:bodyPr/>
        <a:lstStyle/>
        <a:p>
          <a:r>
            <a:rPr lang="en-GB" b="1"/>
            <a:t>NHS England </a:t>
          </a:r>
          <a:r>
            <a:rPr lang="en-GB"/>
            <a:t>to contact all trusts that have not submitted their patient list</a:t>
          </a:r>
        </a:p>
      </dgm:t>
    </dgm:pt>
    <dgm:pt modelId="{538B5582-5213-4C3E-B462-3A802C925F64}" type="parTrans" cxnId="{FD595F47-2374-4FF8-8177-41102E92D1D6}">
      <dgm:prSet/>
      <dgm:spPr/>
      <dgm:t>
        <a:bodyPr/>
        <a:lstStyle/>
        <a:p>
          <a:endParaRPr lang="en-GB"/>
        </a:p>
      </dgm:t>
    </dgm:pt>
    <dgm:pt modelId="{DC032FB8-9934-48CF-BE48-7456702F28C6}" type="sibTrans" cxnId="{FD595F47-2374-4FF8-8177-41102E92D1D6}">
      <dgm:prSet/>
      <dgm:spPr/>
      <dgm:t>
        <a:bodyPr/>
        <a:lstStyle/>
        <a:p>
          <a:endParaRPr lang="en-GB"/>
        </a:p>
      </dgm:t>
    </dgm:pt>
    <dgm:pt modelId="{0E46201E-C9E4-4A38-BD22-312AF7CF9AEE}">
      <dgm:prSet phldrT="[Text]"/>
      <dgm:spPr/>
      <dgm:t>
        <a:bodyPr/>
        <a:lstStyle/>
        <a:p>
          <a:r>
            <a:rPr lang="en-GB"/>
            <a:t>All samples must be approved by this date for </a:t>
          </a:r>
          <a:r>
            <a:rPr lang="en-GB" b="1"/>
            <a:t>Picker</a:t>
          </a:r>
          <a:r>
            <a:rPr lang="en-GB"/>
            <a:t> to send out mailing one</a:t>
          </a:r>
        </a:p>
      </dgm:t>
    </dgm:pt>
    <dgm:pt modelId="{98921AA6-FB85-4DC4-9F94-EAEA7155FE82}" type="parTrans" cxnId="{C18521A7-B88F-4531-8499-02B41C7818DE}">
      <dgm:prSet/>
      <dgm:spPr/>
      <dgm:t>
        <a:bodyPr/>
        <a:lstStyle/>
        <a:p>
          <a:endParaRPr lang="en-GB"/>
        </a:p>
      </dgm:t>
    </dgm:pt>
    <dgm:pt modelId="{2F50989D-E5C3-422A-820E-0ECAFB940C87}" type="sibTrans" cxnId="{C18521A7-B88F-4531-8499-02B41C7818DE}">
      <dgm:prSet/>
      <dgm:spPr/>
      <dgm:t>
        <a:bodyPr/>
        <a:lstStyle/>
        <a:p>
          <a:endParaRPr lang="en-GB"/>
        </a:p>
      </dgm:t>
    </dgm:pt>
    <dgm:pt modelId="{E4BECAEA-9DBE-411F-B7AA-6D3A2FE78C58}">
      <dgm:prSet phldrT="[Text]"/>
      <dgm:spPr/>
      <dgm:t>
        <a:bodyPr/>
        <a:lstStyle/>
        <a:p>
          <a:r>
            <a:rPr lang="en-GB"/>
            <a:t>9th Mar</a:t>
          </a:r>
        </a:p>
      </dgm:t>
    </dgm:pt>
    <dgm:pt modelId="{69C32FC8-6756-450E-897E-4DCA7FB539F9}" type="parTrans" cxnId="{14BBC4DD-9E05-43F3-BD2D-5D33721B8B75}">
      <dgm:prSet/>
      <dgm:spPr/>
      <dgm:t>
        <a:bodyPr/>
        <a:lstStyle/>
        <a:p>
          <a:endParaRPr lang="en-GB"/>
        </a:p>
      </dgm:t>
    </dgm:pt>
    <dgm:pt modelId="{F4E710AC-95A7-4316-8780-40D1D9170062}" type="sibTrans" cxnId="{14BBC4DD-9E05-43F3-BD2D-5D33721B8B75}">
      <dgm:prSet/>
      <dgm:spPr/>
      <dgm:t>
        <a:bodyPr/>
        <a:lstStyle/>
        <a:p>
          <a:endParaRPr lang="en-GB"/>
        </a:p>
      </dgm:t>
    </dgm:pt>
    <dgm:pt modelId="{75150AB8-BE11-47EF-8674-CB6148EB4555}">
      <dgm:prSet phldrT="[Text]"/>
      <dgm:spPr/>
      <dgm:t>
        <a:bodyPr/>
        <a:lstStyle/>
        <a:p>
          <a:r>
            <a:rPr lang="en-GB" b="1"/>
            <a:t>Trusts</a:t>
          </a:r>
          <a:r>
            <a:rPr lang="en-GB"/>
            <a:t> that have not had their sample approved by this date </a:t>
          </a:r>
          <a:r>
            <a:rPr lang="en-GB" b="1"/>
            <a:t>risk being excluded from the survey</a:t>
          </a:r>
        </a:p>
      </dgm:t>
    </dgm:pt>
    <dgm:pt modelId="{B5D30041-2063-4A49-90C6-94E6200F0349}" type="parTrans" cxnId="{7B2ADF5D-17C4-44DD-95D8-6FD663017722}">
      <dgm:prSet/>
      <dgm:spPr/>
      <dgm:t>
        <a:bodyPr/>
        <a:lstStyle/>
        <a:p>
          <a:endParaRPr lang="en-GB"/>
        </a:p>
      </dgm:t>
    </dgm:pt>
    <dgm:pt modelId="{F6A1B41E-C296-48E1-B320-3873BC668C49}" type="sibTrans" cxnId="{7B2ADF5D-17C4-44DD-95D8-6FD663017722}">
      <dgm:prSet/>
      <dgm:spPr/>
      <dgm:t>
        <a:bodyPr/>
        <a:lstStyle/>
        <a:p>
          <a:endParaRPr lang="en-GB"/>
        </a:p>
      </dgm:t>
    </dgm:pt>
    <dgm:pt modelId="{2B5FFA92-CEAB-426C-AD53-6BD4CD13751E}" type="pres">
      <dgm:prSet presAssocID="{0D53F72D-891F-4D14-B9CC-C9FCA8BDBAAF}" presName="linearFlow" presStyleCnt="0">
        <dgm:presLayoutVars>
          <dgm:dir/>
          <dgm:animLvl val="lvl"/>
          <dgm:resizeHandles val="exact"/>
        </dgm:presLayoutVars>
      </dgm:prSet>
      <dgm:spPr/>
    </dgm:pt>
    <dgm:pt modelId="{D18E7A3C-9E18-4468-A320-92627E8F1738}" type="pres">
      <dgm:prSet presAssocID="{65622A04-F392-4139-B1E7-D3085F550739}" presName="composite" presStyleCnt="0"/>
      <dgm:spPr/>
    </dgm:pt>
    <dgm:pt modelId="{510BC00F-77AA-49E4-9E8B-1808DD87C48D}" type="pres">
      <dgm:prSet presAssocID="{65622A04-F392-4139-B1E7-D3085F550739}" presName="parentText" presStyleLbl="alignNode1" presStyleIdx="0" presStyleCnt="4">
        <dgm:presLayoutVars>
          <dgm:chMax val="1"/>
          <dgm:bulletEnabled val="1"/>
        </dgm:presLayoutVars>
      </dgm:prSet>
      <dgm:spPr/>
    </dgm:pt>
    <dgm:pt modelId="{5CE4A6D2-6D5D-43E0-BB3C-80885F5F0957}" type="pres">
      <dgm:prSet presAssocID="{65622A04-F392-4139-B1E7-D3085F550739}" presName="descendantText" presStyleLbl="alignAcc1" presStyleIdx="0" presStyleCnt="4">
        <dgm:presLayoutVars>
          <dgm:bulletEnabled val="1"/>
        </dgm:presLayoutVars>
      </dgm:prSet>
      <dgm:spPr/>
    </dgm:pt>
    <dgm:pt modelId="{1836308B-B3C5-4DA2-A07A-626EC97F4F45}" type="pres">
      <dgm:prSet presAssocID="{D086B939-7EDA-434B-A9FE-F2A7D77209E9}" presName="sp" presStyleCnt="0"/>
      <dgm:spPr/>
    </dgm:pt>
    <dgm:pt modelId="{1AC2F159-7930-46C9-9185-3AAE57BCCB4D}" type="pres">
      <dgm:prSet presAssocID="{2831993E-0560-404C-BDFB-F6939A695D07}" presName="composite" presStyleCnt="0"/>
      <dgm:spPr/>
    </dgm:pt>
    <dgm:pt modelId="{C1E71709-F00D-4854-98E4-C576C96D7A04}" type="pres">
      <dgm:prSet presAssocID="{2831993E-0560-404C-BDFB-F6939A695D07}" presName="parentText" presStyleLbl="alignNode1" presStyleIdx="1" presStyleCnt="4">
        <dgm:presLayoutVars>
          <dgm:chMax val="1"/>
          <dgm:bulletEnabled val="1"/>
        </dgm:presLayoutVars>
      </dgm:prSet>
      <dgm:spPr/>
    </dgm:pt>
    <dgm:pt modelId="{95FE2500-F95E-46BE-BAC1-EF0431000585}" type="pres">
      <dgm:prSet presAssocID="{2831993E-0560-404C-BDFB-F6939A695D07}" presName="descendantText" presStyleLbl="alignAcc1" presStyleIdx="1" presStyleCnt="4">
        <dgm:presLayoutVars>
          <dgm:bulletEnabled val="1"/>
        </dgm:presLayoutVars>
      </dgm:prSet>
      <dgm:spPr/>
    </dgm:pt>
    <dgm:pt modelId="{89E10D0E-6760-4122-A5E5-63CDFE6445A9}" type="pres">
      <dgm:prSet presAssocID="{80239668-D731-4939-8A84-210487E65299}" presName="sp" presStyleCnt="0"/>
      <dgm:spPr/>
    </dgm:pt>
    <dgm:pt modelId="{6520443E-F0CC-4289-A9A3-7EDCEF2B5A37}" type="pres">
      <dgm:prSet presAssocID="{05108939-AEF3-49AB-8065-2FF2446610C6}" presName="composite" presStyleCnt="0"/>
      <dgm:spPr/>
    </dgm:pt>
    <dgm:pt modelId="{0F1DC79C-5262-4FC9-97FF-FC0E795932E3}" type="pres">
      <dgm:prSet presAssocID="{05108939-AEF3-49AB-8065-2FF2446610C6}" presName="parentText" presStyleLbl="alignNode1" presStyleIdx="2" presStyleCnt="4">
        <dgm:presLayoutVars>
          <dgm:chMax val="1"/>
          <dgm:bulletEnabled val="1"/>
        </dgm:presLayoutVars>
      </dgm:prSet>
      <dgm:spPr/>
    </dgm:pt>
    <dgm:pt modelId="{9ABB0C3D-ECEC-44B0-BD81-A186EAA66549}" type="pres">
      <dgm:prSet presAssocID="{05108939-AEF3-49AB-8065-2FF2446610C6}" presName="descendantText" presStyleLbl="alignAcc1" presStyleIdx="2" presStyleCnt="4">
        <dgm:presLayoutVars>
          <dgm:bulletEnabled val="1"/>
        </dgm:presLayoutVars>
      </dgm:prSet>
      <dgm:spPr/>
    </dgm:pt>
    <dgm:pt modelId="{7A925548-F751-421D-94A6-E4C4C592F592}" type="pres">
      <dgm:prSet presAssocID="{5A5F1DB4-B364-4F1D-87CE-691D93C07A63}" presName="sp" presStyleCnt="0"/>
      <dgm:spPr/>
    </dgm:pt>
    <dgm:pt modelId="{6E067C1C-D000-49A6-9E96-2E756A61987F}" type="pres">
      <dgm:prSet presAssocID="{E4BECAEA-9DBE-411F-B7AA-6D3A2FE78C58}" presName="composite" presStyleCnt="0"/>
      <dgm:spPr/>
    </dgm:pt>
    <dgm:pt modelId="{47AA69D3-4ED5-4694-BBAA-0EBC8C38519B}" type="pres">
      <dgm:prSet presAssocID="{E4BECAEA-9DBE-411F-B7AA-6D3A2FE78C58}" presName="parentText" presStyleLbl="alignNode1" presStyleIdx="3" presStyleCnt="4">
        <dgm:presLayoutVars>
          <dgm:chMax val="1"/>
          <dgm:bulletEnabled val="1"/>
        </dgm:presLayoutVars>
      </dgm:prSet>
      <dgm:spPr/>
    </dgm:pt>
    <dgm:pt modelId="{54ED9A7C-48BC-4848-80A6-A3CD2732759B}" type="pres">
      <dgm:prSet presAssocID="{E4BECAEA-9DBE-411F-B7AA-6D3A2FE78C58}" presName="descendantText" presStyleLbl="alignAcc1" presStyleIdx="3" presStyleCnt="4">
        <dgm:presLayoutVars>
          <dgm:bulletEnabled val="1"/>
        </dgm:presLayoutVars>
      </dgm:prSet>
      <dgm:spPr/>
    </dgm:pt>
  </dgm:ptLst>
  <dgm:cxnLst>
    <dgm:cxn modelId="{E3E8B902-C63E-4E0B-B013-82A6B833BC67}" type="presOf" srcId="{0D53F72D-891F-4D14-B9CC-C9FCA8BDBAAF}" destId="{2B5FFA92-CEAB-426C-AD53-6BD4CD13751E}" srcOrd="0" destOrd="0" presId="urn:microsoft.com/office/officeart/2005/8/layout/chevron2"/>
    <dgm:cxn modelId="{9524140D-C761-4548-B783-C0259C0F02E1}" type="presOf" srcId="{0E46201E-C9E4-4A38-BD22-312AF7CF9AEE}" destId="{54ED9A7C-48BC-4848-80A6-A3CD2732759B}" srcOrd="0" destOrd="0" presId="urn:microsoft.com/office/officeart/2005/8/layout/chevron2"/>
    <dgm:cxn modelId="{705F8325-434D-49A2-B0A2-C39D7C829A00}" type="presOf" srcId="{2831993E-0560-404C-BDFB-F6939A695D07}" destId="{C1E71709-F00D-4854-98E4-C576C96D7A04}" srcOrd="0" destOrd="0" presId="urn:microsoft.com/office/officeart/2005/8/layout/chevron2"/>
    <dgm:cxn modelId="{14DDE626-4848-4A1B-B7CF-35990B2474FC}" srcId="{2831993E-0560-404C-BDFB-F6939A695D07}" destId="{CB184B3E-B9B3-4F39-BC05-FCD7E6D45056}" srcOrd="0" destOrd="0" parTransId="{CF1A0CD5-FE81-4436-92A4-3A2215B40745}" sibTransId="{5E7E156D-CB00-44CD-BF29-2A5F8FE84272}"/>
    <dgm:cxn modelId="{9445DD5C-A71C-473B-8D65-345EEFC57648}" srcId="{0D53F72D-891F-4D14-B9CC-C9FCA8BDBAAF}" destId="{05108939-AEF3-49AB-8065-2FF2446610C6}" srcOrd="2" destOrd="0" parTransId="{F40B99C4-8988-4905-9BCC-371AB6245388}" sibTransId="{5A5F1DB4-B364-4F1D-87CE-691D93C07A63}"/>
    <dgm:cxn modelId="{7B2ADF5D-17C4-44DD-95D8-6FD663017722}" srcId="{E4BECAEA-9DBE-411F-B7AA-6D3A2FE78C58}" destId="{75150AB8-BE11-47EF-8674-CB6148EB4555}" srcOrd="1" destOrd="0" parTransId="{B5D30041-2063-4A49-90C6-94E6200F0349}" sibTransId="{F6A1B41E-C296-48E1-B320-3873BC668C49}"/>
    <dgm:cxn modelId="{29E5F661-E2AA-4747-9F17-E33B13B2B0A6}" type="presOf" srcId="{A1D6F3C9-99C1-442B-8541-2FA1BD3130FE}" destId="{9ABB0C3D-ECEC-44B0-BD81-A186EAA66549}" srcOrd="0" destOrd="0" presId="urn:microsoft.com/office/officeart/2005/8/layout/chevron2"/>
    <dgm:cxn modelId="{639C0A67-AB95-49C2-AE2F-C4C0B2E4611D}" srcId="{65622A04-F392-4139-B1E7-D3085F550739}" destId="{DB2803B6-1A76-416A-81DC-F1CF4B949AB5}" srcOrd="0" destOrd="0" parTransId="{78A02625-5F2B-4D6C-AC00-346D72BE2AB9}" sibTransId="{467CED8B-67C2-4DA3-A537-577BE0D6874B}"/>
    <dgm:cxn modelId="{FD595F47-2374-4FF8-8177-41102E92D1D6}" srcId="{05108939-AEF3-49AB-8065-2FF2446610C6}" destId="{32793B30-76E2-458D-A26B-91D7BC98F15E}" srcOrd="1" destOrd="0" parTransId="{538B5582-5213-4C3E-B462-3A802C925F64}" sibTransId="{DC032FB8-9934-48CF-BE48-7456702F28C6}"/>
    <dgm:cxn modelId="{2469A248-20D9-44ED-94F0-201FF392EAE2}" srcId="{0D53F72D-891F-4D14-B9CC-C9FCA8BDBAAF}" destId="{65622A04-F392-4139-B1E7-D3085F550739}" srcOrd="0" destOrd="0" parTransId="{9280D39B-6E00-4113-AF0C-31AD5159238B}" sibTransId="{D086B939-7EDA-434B-A9FE-F2A7D77209E9}"/>
    <dgm:cxn modelId="{67E35E70-2419-4A55-89F1-211C4454A8F4}" srcId="{0D53F72D-891F-4D14-B9CC-C9FCA8BDBAAF}" destId="{2831993E-0560-404C-BDFB-F6939A695D07}" srcOrd="1" destOrd="0" parTransId="{FC65C1AD-4543-4020-95C3-0AA5EC2BDB38}" sibTransId="{80239668-D731-4939-8A84-210487E65299}"/>
    <dgm:cxn modelId="{BB48EE7E-8FD3-4AA1-884D-452A201238FB}" type="presOf" srcId="{E4BECAEA-9DBE-411F-B7AA-6D3A2FE78C58}" destId="{47AA69D3-4ED5-4694-BBAA-0EBC8C38519B}" srcOrd="0" destOrd="0" presId="urn:microsoft.com/office/officeart/2005/8/layout/chevron2"/>
    <dgm:cxn modelId="{76254E85-70C3-4274-A402-00A19BD00997}" type="presOf" srcId="{75150AB8-BE11-47EF-8674-CB6148EB4555}" destId="{54ED9A7C-48BC-4848-80A6-A3CD2732759B}" srcOrd="0" destOrd="1" presId="urn:microsoft.com/office/officeart/2005/8/layout/chevron2"/>
    <dgm:cxn modelId="{CFBFEC87-70BC-47E6-82C4-148B7A115B87}" srcId="{05108939-AEF3-49AB-8065-2FF2446610C6}" destId="{A1D6F3C9-99C1-442B-8541-2FA1BD3130FE}" srcOrd="0" destOrd="0" parTransId="{0123B29E-032A-4765-8C5A-495351B9E231}" sibTransId="{883DDB63-53BD-4188-A3BD-EFF2C9CCFB96}"/>
    <dgm:cxn modelId="{89AE1C9E-F542-45F0-8952-876A99549CBB}" type="presOf" srcId="{65622A04-F392-4139-B1E7-D3085F550739}" destId="{510BC00F-77AA-49E4-9E8B-1808DD87C48D}" srcOrd="0" destOrd="0" presId="urn:microsoft.com/office/officeart/2005/8/layout/chevron2"/>
    <dgm:cxn modelId="{C18521A7-B88F-4531-8499-02B41C7818DE}" srcId="{E4BECAEA-9DBE-411F-B7AA-6D3A2FE78C58}" destId="{0E46201E-C9E4-4A38-BD22-312AF7CF9AEE}" srcOrd="0" destOrd="0" parTransId="{98921AA6-FB85-4DC4-9F94-EAEA7155FE82}" sibTransId="{2F50989D-E5C3-422A-820E-0ECAFB940C87}"/>
    <dgm:cxn modelId="{618431A7-022C-4198-B602-E8195FEE07F8}" type="presOf" srcId="{DB2803B6-1A76-416A-81DC-F1CF4B949AB5}" destId="{5CE4A6D2-6D5D-43E0-BB3C-80885F5F0957}" srcOrd="0" destOrd="0" presId="urn:microsoft.com/office/officeart/2005/8/layout/chevron2"/>
    <dgm:cxn modelId="{B6660BA8-B688-4FC3-BF8D-A22F7D0B94D3}" type="presOf" srcId="{CB184B3E-B9B3-4F39-BC05-FCD7E6D45056}" destId="{95FE2500-F95E-46BE-BAC1-EF0431000585}" srcOrd="0" destOrd="0" presId="urn:microsoft.com/office/officeart/2005/8/layout/chevron2"/>
    <dgm:cxn modelId="{197EE0B5-050A-4362-87A6-8261A62DB886}" type="presOf" srcId="{05108939-AEF3-49AB-8065-2FF2446610C6}" destId="{0F1DC79C-5262-4FC9-97FF-FC0E795932E3}" srcOrd="0" destOrd="0" presId="urn:microsoft.com/office/officeart/2005/8/layout/chevron2"/>
    <dgm:cxn modelId="{0948E4C8-5E0E-4C6E-9901-5F13E5121FE9}" type="presOf" srcId="{32793B30-76E2-458D-A26B-91D7BC98F15E}" destId="{9ABB0C3D-ECEC-44B0-BD81-A186EAA66549}" srcOrd="0" destOrd="1" presId="urn:microsoft.com/office/officeart/2005/8/layout/chevron2"/>
    <dgm:cxn modelId="{14BBC4DD-9E05-43F3-BD2D-5D33721B8B75}" srcId="{0D53F72D-891F-4D14-B9CC-C9FCA8BDBAAF}" destId="{E4BECAEA-9DBE-411F-B7AA-6D3A2FE78C58}" srcOrd="3" destOrd="0" parTransId="{69C32FC8-6756-450E-897E-4DCA7FB539F9}" sibTransId="{F4E710AC-95A7-4316-8780-40D1D9170062}"/>
    <dgm:cxn modelId="{C74EDDAB-2030-4D3D-ADAC-FBC0CD625259}" type="presParOf" srcId="{2B5FFA92-CEAB-426C-AD53-6BD4CD13751E}" destId="{D18E7A3C-9E18-4468-A320-92627E8F1738}" srcOrd="0" destOrd="0" presId="urn:microsoft.com/office/officeart/2005/8/layout/chevron2"/>
    <dgm:cxn modelId="{3E5D0CA7-D654-4621-9F36-9A979CF3862D}" type="presParOf" srcId="{D18E7A3C-9E18-4468-A320-92627E8F1738}" destId="{510BC00F-77AA-49E4-9E8B-1808DD87C48D}" srcOrd="0" destOrd="0" presId="urn:microsoft.com/office/officeart/2005/8/layout/chevron2"/>
    <dgm:cxn modelId="{C664B425-A62D-4E2C-9B41-5BFF92E596BD}" type="presParOf" srcId="{D18E7A3C-9E18-4468-A320-92627E8F1738}" destId="{5CE4A6D2-6D5D-43E0-BB3C-80885F5F0957}" srcOrd="1" destOrd="0" presId="urn:microsoft.com/office/officeart/2005/8/layout/chevron2"/>
    <dgm:cxn modelId="{504587B4-5A47-46CA-A61D-4F70CAE2E67A}" type="presParOf" srcId="{2B5FFA92-CEAB-426C-AD53-6BD4CD13751E}" destId="{1836308B-B3C5-4DA2-A07A-626EC97F4F45}" srcOrd="1" destOrd="0" presId="urn:microsoft.com/office/officeart/2005/8/layout/chevron2"/>
    <dgm:cxn modelId="{90950339-3321-4A81-959C-F0370DB54C95}" type="presParOf" srcId="{2B5FFA92-CEAB-426C-AD53-6BD4CD13751E}" destId="{1AC2F159-7930-46C9-9185-3AAE57BCCB4D}" srcOrd="2" destOrd="0" presId="urn:microsoft.com/office/officeart/2005/8/layout/chevron2"/>
    <dgm:cxn modelId="{972B4DCC-BE4F-4839-BD63-3907C79621BB}" type="presParOf" srcId="{1AC2F159-7930-46C9-9185-3AAE57BCCB4D}" destId="{C1E71709-F00D-4854-98E4-C576C96D7A04}" srcOrd="0" destOrd="0" presId="urn:microsoft.com/office/officeart/2005/8/layout/chevron2"/>
    <dgm:cxn modelId="{C6253688-9C73-4A87-9FAC-3A60651F9854}" type="presParOf" srcId="{1AC2F159-7930-46C9-9185-3AAE57BCCB4D}" destId="{95FE2500-F95E-46BE-BAC1-EF0431000585}" srcOrd="1" destOrd="0" presId="urn:microsoft.com/office/officeart/2005/8/layout/chevron2"/>
    <dgm:cxn modelId="{83A002F9-60FD-46B5-9E1D-887AB4CBDB45}" type="presParOf" srcId="{2B5FFA92-CEAB-426C-AD53-6BD4CD13751E}" destId="{89E10D0E-6760-4122-A5E5-63CDFE6445A9}" srcOrd="3" destOrd="0" presId="urn:microsoft.com/office/officeart/2005/8/layout/chevron2"/>
    <dgm:cxn modelId="{DE9992EF-9402-4060-968C-A12E0CB310E3}" type="presParOf" srcId="{2B5FFA92-CEAB-426C-AD53-6BD4CD13751E}" destId="{6520443E-F0CC-4289-A9A3-7EDCEF2B5A37}" srcOrd="4" destOrd="0" presId="urn:microsoft.com/office/officeart/2005/8/layout/chevron2"/>
    <dgm:cxn modelId="{BB44DBCB-E9A4-4FA1-B353-AB8E220188C3}" type="presParOf" srcId="{6520443E-F0CC-4289-A9A3-7EDCEF2B5A37}" destId="{0F1DC79C-5262-4FC9-97FF-FC0E795932E3}" srcOrd="0" destOrd="0" presId="urn:microsoft.com/office/officeart/2005/8/layout/chevron2"/>
    <dgm:cxn modelId="{7FA1217B-CAE7-4ADA-BE51-A896AC3325F7}" type="presParOf" srcId="{6520443E-F0CC-4289-A9A3-7EDCEF2B5A37}" destId="{9ABB0C3D-ECEC-44B0-BD81-A186EAA66549}" srcOrd="1" destOrd="0" presId="urn:microsoft.com/office/officeart/2005/8/layout/chevron2"/>
    <dgm:cxn modelId="{22022EB7-D445-4AEB-B697-7B74EDC0E97E}" type="presParOf" srcId="{2B5FFA92-CEAB-426C-AD53-6BD4CD13751E}" destId="{7A925548-F751-421D-94A6-E4C4C592F592}" srcOrd="5" destOrd="0" presId="urn:microsoft.com/office/officeart/2005/8/layout/chevron2"/>
    <dgm:cxn modelId="{7D54739C-C937-479D-A06E-FD502B4AC6BE}" type="presParOf" srcId="{2B5FFA92-CEAB-426C-AD53-6BD4CD13751E}" destId="{6E067C1C-D000-49A6-9E96-2E756A61987F}" srcOrd="6" destOrd="0" presId="urn:microsoft.com/office/officeart/2005/8/layout/chevron2"/>
    <dgm:cxn modelId="{24ADD2BC-B983-4A4F-820A-C7CC07E978D7}" type="presParOf" srcId="{6E067C1C-D000-49A6-9E96-2E756A61987F}" destId="{47AA69D3-4ED5-4694-BBAA-0EBC8C38519B}" srcOrd="0" destOrd="0" presId="urn:microsoft.com/office/officeart/2005/8/layout/chevron2"/>
    <dgm:cxn modelId="{AB59F537-9CA7-42C2-BDE8-17CAC209FA66}" type="presParOf" srcId="{6E067C1C-D000-49A6-9E96-2E756A61987F}" destId="{54ED9A7C-48BC-4848-80A6-A3CD2732759B}" srcOrd="1" destOrd="0" presId="urn:microsoft.com/office/officeart/2005/8/layout/chevron2"/>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0BC00F-77AA-49E4-9E8B-1808DD87C48D}">
      <dsp:nvSpPr>
        <dsp:cNvPr id="0" name=""/>
        <dsp:cNvSpPr/>
      </dsp:nvSpPr>
      <dsp:spPr>
        <a:xfrm rot="5400000">
          <a:off x="-137126" y="138494"/>
          <a:ext cx="914176" cy="639923"/>
        </a:xfrm>
        <a:prstGeom prst="chevron">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28th Jan</a:t>
          </a:r>
        </a:p>
      </dsp:txBody>
      <dsp:txXfrm rot="-5400000">
        <a:off x="1" y="321330"/>
        <a:ext cx="639923" cy="274253"/>
      </dsp:txXfrm>
    </dsp:sp>
    <dsp:sp modelId="{5CE4A6D2-6D5D-43E0-BB3C-80885F5F0957}">
      <dsp:nvSpPr>
        <dsp:cNvPr id="0" name=""/>
        <dsp:cNvSpPr/>
      </dsp:nvSpPr>
      <dsp:spPr>
        <a:xfrm rot="5400000">
          <a:off x="2766054" y="-2124763"/>
          <a:ext cx="594214" cy="4846476"/>
        </a:xfrm>
        <a:prstGeom prst="round2Same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b="1" kern="1200"/>
            <a:t>Trusts</a:t>
          </a:r>
          <a:r>
            <a:rPr lang="en-GB" sz="1000" kern="1200"/>
            <a:t> to start submitting patient list to Picker</a:t>
          </a:r>
        </a:p>
      </dsp:txBody>
      <dsp:txXfrm rot="-5400000">
        <a:off x="639924" y="30374"/>
        <a:ext cx="4817469" cy="536200"/>
      </dsp:txXfrm>
    </dsp:sp>
    <dsp:sp modelId="{C1E71709-F00D-4854-98E4-C576C96D7A04}">
      <dsp:nvSpPr>
        <dsp:cNvPr id="0" name=""/>
        <dsp:cNvSpPr/>
      </dsp:nvSpPr>
      <dsp:spPr>
        <a:xfrm rot="5400000">
          <a:off x="-137126" y="899656"/>
          <a:ext cx="914176" cy="639923"/>
        </a:xfrm>
        <a:prstGeom prst="chevron">
          <a:avLst/>
        </a:prstGeom>
        <a:solidFill>
          <a:schemeClr val="accent4">
            <a:hueOff val="1524046"/>
            <a:satOff val="-16003"/>
            <a:lumOff val="-654"/>
            <a:alphaOff val="0"/>
          </a:schemeClr>
        </a:solidFill>
        <a:ln w="12700" cap="flat" cmpd="sng" algn="ctr">
          <a:solidFill>
            <a:schemeClr val="accent4">
              <a:hueOff val="1524046"/>
              <a:satOff val="-16003"/>
              <a:lumOff val="-65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11th Feb</a:t>
          </a:r>
        </a:p>
      </dsp:txBody>
      <dsp:txXfrm rot="-5400000">
        <a:off x="1" y="1082492"/>
        <a:ext cx="639923" cy="274253"/>
      </dsp:txXfrm>
    </dsp:sp>
    <dsp:sp modelId="{95FE2500-F95E-46BE-BAC1-EF0431000585}">
      <dsp:nvSpPr>
        <dsp:cNvPr id="0" name=""/>
        <dsp:cNvSpPr/>
      </dsp:nvSpPr>
      <dsp:spPr>
        <a:xfrm rot="5400000">
          <a:off x="2766054" y="-1363600"/>
          <a:ext cx="594214" cy="4846476"/>
        </a:xfrm>
        <a:prstGeom prst="round2SameRect">
          <a:avLst/>
        </a:prstGeom>
        <a:solidFill>
          <a:schemeClr val="lt1">
            <a:alpha val="90000"/>
            <a:hueOff val="0"/>
            <a:satOff val="0"/>
            <a:lumOff val="0"/>
            <a:alphaOff val="0"/>
          </a:schemeClr>
        </a:solidFill>
        <a:ln w="12700" cap="flat" cmpd="sng" algn="ctr">
          <a:solidFill>
            <a:schemeClr val="accent4">
              <a:hueOff val="1524046"/>
              <a:satOff val="-16003"/>
              <a:lumOff val="-65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b="1" kern="1200"/>
            <a:t>NHS England </a:t>
          </a:r>
          <a:r>
            <a:rPr lang="en-GB" sz="1000" kern="1200"/>
            <a:t>to contact all trusts that have not responded to Picker</a:t>
          </a:r>
        </a:p>
      </dsp:txBody>
      <dsp:txXfrm rot="-5400000">
        <a:off x="639924" y="791537"/>
        <a:ext cx="4817469" cy="536200"/>
      </dsp:txXfrm>
    </dsp:sp>
    <dsp:sp modelId="{0F1DC79C-5262-4FC9-97FF-FC0E795932E3}">
      <dsp:nvSpPr>
        <dsp:cNvPr id="0" name=""/>
        <dsp:cNvSpPr/>
      </dsp:nvSpPr>
      <dsp:spPr>
        <a:xfrm rot="5400000">
          <a:off x="-137126" y="1660819"/>
          <a:ext cx="914176" cy="639923"/>
        </a:xfrm>
        <a:prstGeom prst="chevron">
          <a:avLst/>
        </a:prstGeom>
        <a:solidFill>
          <a:schemeClr val="accent4">
            <a:hueOff val="3048092"/>
            <a:satOff val="-32005"/>
            <a:lumOff val="-1308"/>
            <a:alphaOff val="0"/>
          </a:schemeClr>
        </a:solidFill>
        <a:ln w="12700" cap="flat" cmpd="sng" algn="ctr">
          <a:solidFill>
            <a:schemeClr val="accent4">
              <a:hueOff val="3048092"/>
              <a:satOff val="-32005"/>
              <a:lumOff val="-1308"/>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27th Feb  </a:t>
          </a:r>
        </a:p>
      </dsp:txBody>
      <dsp:txXfrm rot="-5400000">
        <a:off x="1" y="1843655"/>
        <a:ext cx="639923" cy="274253"/>
      </dsp:txXfrm>
    </dsp:sp>
    <dsp:sp modelId="{9ABB0C3D-ECEC-44B0-BD81-A186EAA66549}">
      <dsp:nvSpPr>
        <dsp:cNvPr id="0" name=""/>
        <dsp:cNvSpPr/>
      </dsp:nvSpPr>
      <dsp:spPr>
        <a:xfrm rot="5400000">
          <a:off x="2766054" y="-602437"/>
          <a:ext cx="594214" cy="4846476"/>
        </a:xfrm>
        <a:prstGeom prst="round2SameRect">
          <a:avLst/>
        </a:prstGeom>
        <a:solidFill>
          <a:schemeClr val="lt1">
            <a:alpha val="90000"/>
            <a:hueOff val="0"/>
            <a:satOff val="0"/>
            <a:lumOff val="0"/>
            <a:alphaOff val="0"/>
          </a:schemeClr>
        </a:solidFill>
        <a:ln w="12700" cap="flat" cmpd="sng" algn="ctr">
          <a:solidFill>
            <a:schemeClr val="accent4">
              <a:hueOff val="3048092"/>
              <a:satOff val="-32005"/>
              <a:lumOff val="-130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b="1" kern="1200"/>
            <a:t>Last day </a:t>
          </a:r>
          <a:r>
            <a:rPr lang="en-GB" sz="1000" kern="1200"/>
            <a:t>for </a:t>
          </a:r>
          <a:r>
            <a:rPr lang="en-GB" sz="1000" b="1" kern="1200"/>
            <a:t>Trusts</a:t>
          </a:r>
          <a:r>
            <a:rPr lang="en-GB" sz="1000" kern="1200"/>
            <a:t> to submit patient list to Picker</a:t>
          </a:r>
        </a:p>
        <a:p>
          <a:pPr marL="57150" lvl="1" indent="-57150" algn="l" defTabSz="444500">
            <a:lnSpc>
              <a:spcPct val="90000"/>
            </a:lnSpc>
            <a:spcBef>
              <a:spcPct val="0"/>
            </a:spcBef>
            <a:spcAft>
              <a:spcPct val="15000"/>
            </a:spcAft>
            <a:buChar char="•"/>
          </a:pPr>
          <a:r>
            <a:rPr lang="en-GB" sz="1000" b="1" kern="1200"/>
            <a:t>NHS England </a:t>
          </a:r>
          <a:r>
            <a:rPr lang="en-GB" sz="1000" kern="1200"/>
            <a:t>to contact all trusts that have not submitted their patient list</a:t>
          </a:r>
        </a:p>
      </dsp:txBody>
      <dsp:txXfrm rot="-5400000">
        <a:off x="639924" y="1552700"/>
        <a:ext cx="4817469" cy="536200"/>
      </dsp:txXfrm>
    </dsp:sp>
    <dsp:sp modelId="{47AA69D3-4ED5-4694-BBAA-0EBC8C38519B}">
      <dsp:nvSpPr>
        <dsp:cNvPr id="0" name=""/>
        <dsp:cNvSpPr/>
      </dsp:nvSpPr>
      <dsp:spPr>
        <a:xfrm rot="5400000">
          <a:off x="-137126" y="2421982"/>
          <a:ext cx="914176" cy="639923"/>
        </a:xfrm>
        <a:prstGeom prst="chevron">
          <a:avLst/>
        </a:prstGeom>
        <a:solidFill>
          <a:schemeClr val="accent4">
            <a:hueOff val="4572138"/>
            <a:satOff val="-48008"/>
            <a:lumOff val="-1962"/>
            <a:alphaOff val="0"/>
          </a:schemeClr>
        </a:solidFill>
        <a:ln w="12700" cap="flat" cmpd="sng" algn="ctr">
          <a:solidFill>
            <a:schemeClr val="accent4">
              <a:hueOff val="4572138"/>
              <a:satOff val="-48008"/>
              <a:lumOff val="-196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9th Mar</a:t>
          </a:r>
        </a:p>
      </dsp:txBody>
      <dsp:txXfrm rot="-5400000">
        <a:off x="1" y="2604818"/>
        <a:ext cx="639923" cy="274253"/>
      </dsp:txXfrm>
    </dsp:sp>
    <dsp:sp modelId="{54ED9A7C-48BC-4848-80A6-A3CD2732759B}">
      <dsp:nvSpPr>
        <dsp:cNvPr id="0" name=""/>
        <dsp:cNvSpPr/>
      </dsp:nvSpPr>
      <dsp:spPr>
        <a:xfrm rot="5400000">
          <a:off x="2766054" y="158724"/>
          <a:ext cx="594214" cy="4846476"/>
        </a:xfrm>
        <a:prstGeom prst="round2SameRect">
          <a:avLst/>
        </a:prstGeom>
        <a:solidFill>
          <a:schemeClr val="lt1">
            <a:alpha val="90000"/>
            <a:hueOff val="0"/>
            <a:satOff val="0"/>
            <a:lumOff val="0"/>
            <a:alphaOff val="0"/>
          </a:schemeClr>
        </a:solidFill>
        <a:ln w="12700" cap="flat" cmpd="sng" algn="ctr">
          <a:solidFill>
            <a:schemeClr val="accent4">
              <a:hueOff val="4572138"/>
              <a:satOff val="-48008"/>
              <a:lumOff val="-196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t>All samples must be approved by this date for </a:t>
          </a:r>
          <a:r>
            <a:rPr lang="en-GB" sz="1000" b="1" kern="1200"/>
            <a:t>Picker</a:t>
          </a:r>
          <a:r>
            <a:rPr lang="en-GB" sz="1000" kern="1200"/>
            <a:t> to send out mailing one</a:t>
          </a:r>
        </a:p>
        <a:p>
          <a:pPr marL="57150" lvl="1" indent="-57150" algn="l" defTabSz="444500">
            <a:lnSpc>
              <a:spcPct val="90000"/>
            </a:lnSpc>
            <a:spcBef>
              <a:spcPct val="0"/>
            </a:spcBef>
            <a:spcAft>
              <a:spcPct val="15000"/>
            </a:spcAft>
            <a:buChar char="•"/>
          </a:pPr>
          <a:r>
            <a:rPr lang="en-GB" sz="1000" b="1" kern="1200"/>
            <a:t>Trusts</a:t>
          </a:r>
          <a:r>
            <a:rPr lang="en-GB" sz="1000" kern="1200"/>
            <a:t> that have not had their sample approved by this date </a:t>
          </a:r>
          <a:r>
            <a:rPr lang="en-GB" sz="1000" b="1" kern="1200"/>
            <a:t>risk being excluded from the survey</a:t>
          </a:r>
        </a:p>
      </dsp:txBody>
      <dsp:txXfrm rot="-5400000">
        <a:off x="639924" y="2313862"/>
        <a:ext cx="4817469" cy="5362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Picker">
      <a:dk1>
        <a:srgbClr val="4D4639"/>
      </a:dk1>
      <a:lt1>
        <a:sysClr val="window" lastClr="FFFFFF"/>
      </a:lt1>
      <a:dk2>
        <a:srgbClr val="4D4639"/>
      </a:dk2>
      <a:lt2>
        <a:srgbClr val="CBBBA0"/>
      </a:lt2>
      <a:accent1>
        <a:srgbClr val="FBBA00"/>
      </a:accent1>
      <a:accent2>
        <a:srgbClr val="8AAB59"/>
      </a:accent2>
      <a:accent3>
        <a:srgbClr val="E5005B"/>
      </a:accent3>
      <a:accent4>
        <a:srgbClr val="1783A7"/>
      </a:accent4>
      <a:accent5>
        <a:srgbClr val="5B4173"/>
      </a:accent5>
      <a:accent6>
        <a:srgbClr val="CBBBA0"/>
      </a:accent6>
      <a:hlink>
        <a:srgbClr val="00AACD"/>
      </a:hlink>
      <a:folHlink>
        <a:srgbClr val="78368C"/>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EBD37AC52631488AF9B1F13A77879C" ma:contentTypeVersion="14" ma:contentTypeDescription="Create a new document." ma:contentTypeScope="" ma:versionID="e7c816e359943332d54ba7c384794e5d">
  <xsd:schema xmlns:xsd="http://www.w3.org/2001/XMLSchema" xmlns:xs="http://www.w3.org/2001/XMLSchema" xmlns:p="http://schemas.microsoft.com/office/2006/metadata/properties" xmlns:ns2="453cc5bd-93bd-4fa2-ab4c-1e3a66197cb6" xmlns:ns3="8b158797-9173-4874-9aa0-0599e4fd574d" targetNamespace="http://schemas.microsoft.com/office/2006/metadata/properties" ma:root="true" ma:fieldsID="19b4ba4c3376c4c2329d268f3b4d1a7f" ns2:_="" ns3:_="">
    <xsd:import namespace="453cc5bd-93bd-4fa2-ab4c-1e3a66197cb6"/>
    <xsd:import namespace="8b158797-9173-4874-9aa0-0599e4fd57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cc5bd-93bd-4fa2-ab4c-1e3a66197c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481434a-8f59-4e4f-8104-a2c9d003051e}" ma:internalName="TaxCatchAll" ma:showField="CatchAllData" ma:web="453cc5bd-93bd-4fa2-ab4c-1e3a66197c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158797-9173-4874-9aa0-0599e4fd57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f2ccb35-9b24-40d2-ac78-75701ecb79c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53cc5bd-93bd-4fa2-ab4c-1e3a66197cb6" xsi:nil="true"/>
    <lcf76f155ced4ddcb4097134ff3c332f xmlns="8b158797-9173-4874-9aa0-0599e4fd574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AA6DEB-C85C-429B-93C5-C292ADC3F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cc5bd-93bd-4fa2-ab4c-1e3a66197cb6"/>
    <ds:schemaRef ds:uri="8b158797-9173-4874-9aa0-0599e4fd5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E522C4-BD3E-4A95-84B1-5D6D6A7DC308}">
  <ds:schemaRefs>
    <ds:schemaRef ds:uri="http://schemas.microsoft.com/office/2006/metadata/properties"/>
    <ds:schemaRef ds:uri="http://schemas.microsoft.com/office/infopath/2007/PartnerControls"/>
    <ds:schemaRef ds:uri="453cc5bd-93bd-4fa2-ab4c-1e3a66197cb6"/>
    <ds:schemaRef ds:uri="8b158797-9173-4874-9aa0-0599e4fd574d"/>
  </ds:schemaRefs>
</ds:datastoreItem>
</file>

<file path=customXml/itemProps3.xml><?xml version="1.0" encoding="utf-8"?>
<ds:datastoreItem xmlns:ds="http://schemas.openxmlformats.org/officeDocument/2006/customXml" ds:itemID="{74BF23EC-2FD4-44AF-8EA2-2D408EA3A70A}">
  <ds:schemaRefs>
    <ds:schemaRef ds:uri="http://schemas.openxmlformats.org/officeDocument/2006/bibliography"/>
  </ds:schemaRefs>
</ds:datastoreItem>
</file>

<file path=customXml/itemProps4.xml><?xml version="1.0" encoding="utf-8"?>
<ds:datastoreItem xmlns:ds="http://schemas.openxmlformats.org/officeDocument/2006/customXml" ds:itemID="{FDAD04DF-7D87-4ADA-B053-B963E7C0F453}">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9</TotalTime>
  <Pages>15</Pages>
  <Words>3706</Words>
  <Characters>21128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24785</CharactersWithSpaces>
  <SharedDoc>false</SharedDoc>
  <HLinks>
    <vt:vector size="264" baseType="variant">
      <vt:variant>
        <vt:i4>5963869</vt:i4>
      </vt:variant>
      <vt:variant>
        <vt:i4>195</vt:i4>
      </vt:variant>
      <vt:variant>
        <vt:i4>0</vt:i4>
      </vt:variant>
      <vt:variant>
        <vt:i4>5</vt:i4>
      </vt:variant>
      <vt:variant>
        <vt:lpwstr>https://www.mrs.org.uk/standards/gdprsupport</vt:lpwstr>
      </vt:variant>
      <vt:variant>
        <vt:lpwstr/>
      </vt:variant>
      <vt:variant>
        <vt:i4>7012411</vt:i4>
      </vt:variant>
      <vt:variant>
        <vt:i4>192</vt:i4>
      </vt:variant>
      <vt:variant>
        <vt:i4>0</vt:i4>
      </vt:variant>
      <vt:variant>
        <vt:i4>5</vt:i4>
      </vt:variant>
      <vt:variant>
        <vt:lpwstr>https://ico.org.uk/</vt:lpwstr>
      </vt:variant>
      <vt:variant>
        <vt:lpwstr/>
      </vt:variant>
      <vt:variant>
        <vt:i4>2949171</vt:i4>
      </vt:variant>
      <vt:variant>
        <vt:i4>189</vt:i4>
      </vt:variant>
      <vt:variant>
        <vt:i4>0</vt:i4>
      </vt:variant>
      <vt:variant>
        <vt:i4>5</vt:i4>
      </vt:variant>
      <vt:variant>
        <vt:lpwstr>http://www.under16cancerexperiencesurvey.co.uk/</vt:lpwstr>
      </vt:variant>
      <vt:variant>
        <vt:lpwstr/>
      </vt:variant>
      <vt:variant>
        <vt:i4>1310844</vt:i4>
      </vt:variant>
      <vt:variant>
        <vt:i4>186</vt:i4>
      </vt:variant>
      <vt:variant>
        <vt:i4>0</vt:i4>
      </vt:variant>
      <vt:variant>
        <vt:i4>5</vt:i4>
      </vt:variant>
      <vt:variant>
        <vt:lpwstr>mailto:under16cancersurvey@PickerEurope.ac.uk</vt:lpwstr>
      </vt:variant>
      <vt:variant>
        <vt:lpwstr/>
      </vt:variant>
      <vt:variant>
        <vt:i4>3276818</vt:i4>
      </vt:variant>
      <vt:variant>
        <vt:i4>183</vt:i4>
      </vt:variant>
      <vt:variant>
        <vt:i4>0</vt:i4>
      </vt:variant>
      <vt:variant>
        <vt:i4>5</vt:i4>
      </vt:variant>
      <vt:variant>
        <vt:lpwstr/>
      </vt:variant>
      <vt:variant>
        <vt:lpwstr>_Internet_transfer_of</vt:lpwstr>
      </vt:variant>
      <vt:variant>
        <vt:i4>2031700</vt:i4>
      </vt:variant>
      <vt:variant>
        <vt:i4>180</vt:i4>
      </vt:variant>
      <vt:variant>
        <vt:i4>0</vt:i4>
      </vt:variant>
      <vt:variant>
        <vt:i4>5</vt:i4>
      </vt:variant>
      <vt:variant>
        <vt:lpwstr>https://www.under16cancerexperiencesurvey.co.uk/survey-support-materials</vt:lpwstr>
      </vt:variant>
      <vt:variant>
        <vt:lpwstr/>
      </vt:variant>
      <vt:variant>
        <vt:i4>2031700</vt:i4>
      </vt:variant>
      <vt:variant>
        <vt:i4>177</vt:i4>
      </vt:variant>
      <vt:variant>
        <vt:i4>0</vt:i4>
      </vt:variant>
      <vt:variant>
        <vt:i4>5</vt:i4>
      </vt:variant>
      <vt:variant>
        <vt:lpwstr>https://www.under16cancerexperiencesurvey.co.uk/survey-support-materials</vt:lpwstr>
      </vt:variant>
      <vt:variant>
        <vt:lpwstr/>
      </vt:variant>
      <vt:variant>
        <vt:i4>5570642</vt:i4>
      </vt:variant>
      <vt:variant>
        <vt:i4>174</vt:i4>
      </vt:variant>
      <vt:variant>
        <vt:i4>0</vt:i4>
      </vt:variant>
      <vt:variant>
        <vt:i4>5</vt:i4>
      </vt:variant>
      <vt:variant>
        <vt:lpwstr>https://www.under16cancerexperiencesurvey.co.uk/interactive-dashboard</vt:lpwstr>
      </vt:variant>
      <vt:variant>
        <vt:lpwstr/>
      </vt:variant>
      <vt:variant>
        <vt:i4>1114112</vt:i4>
      </vt:variant>
      <vt:variant>
        <vt:i4>171</vt:i4>
      </vt:variant>
      <vt:variant>
        <vt:i4>0</vt:i4>
      </vt:variant>
      <vt:variant>
        <vt:i4>5</vt:i4>
      </vt:variant>
      <vt:variant>
        <vt:lpwstr>https://www.under16cancerexperiencesurvey.co.uk/visual-summaries</vt:lpwstr>
      </vt:variant>
      <vt:variant>
        <vt:lpwstr/>
      </vt:variant>
      <vt:variant>
        <vt:i4>5374016</vt:i4>
      </vt:variant>
      <vt:variant>
        <vt:i4>168</vt:i4>
      </vt:variant>
      <vt:variant>
        <vt:i4>0</vt:i4>
      </vt:variant>
      <vt:variant>
        <vt:i4>5</vt:i4>
      </vt:variant>
      <vt:variant>
        <vt:lpwstr>https://www.under16cancerexperiencesurvey.co.uk/technical-reports</vt:lpwstr>
      </vt:variant>
      <vt:variant>
        <vt:lpwstr/>
      </vt:variant>
      <vt:variant>
        <vt:i4>2031700</vt:i4>
      </vt:variant>
      <vt:variant>
        <vt:i4>165</vt:i4>
      </vt:variant>
      <vt:variant>
        <vt:i4>0</vt:i4>
      </vt:variant>
      <vt:variant>
        <vt:i4>5</vt:i4>
      </vt:variant>
      <vt:variant>
        <vt:lpwstr>https://www.under16cancerexperiencesurvey.co.uk/survey-support-materials</vt:lpwstr>
      </vt:variant>
      <vt:variant>
        <vt:lpwstr/>
      </vt:variant>
      <vt:variant>
        <vt:i4>2031700</vt:i4>
      </vt:variant>
      <vt:variant>
        <vt:i4>162</vt:i4>
      </vt:variant>
      <vt:variant>
        <vt:i4>0</vt:i4>
      </vt:variant>
      <vt:variant>
        <vt:i4>5</vt:i4>
      </vt:variant>
      <vt:variant>
        <vt:lpwstr>https://www.under16cancerexperiencesurvey.co.uk/survey-support-materials</vt:lpwstr>
      </vt:variant>
      <vt:variant>
        <vt:lpwstr/>
      </vt:variant>
      <vt:variant>
        <vt:i4>1048588</vt:i4>
      </vt:variant>
      <vt:variant>
        <vt:i4>159</vt:i4>
      </vt:variant>
      <vt:variant>
        <vt:i4>0</vt:i4>
      </vt:variant>
      <vt:variant>
        <vt:i4>5</vt:i4>
      </vt:variant>
      <vt:variant>
        <vt:lpwstr>https://www.picker.org/about-us/</vt:lpwstr>
      </vt:variant>
      <vt:variant>
        <vt:lpwstr/>
      </vt:variant>
      <vt:variant>
        <vt:i4>1048588</vt:i4>
      </vt:variant>
      <vt:variant>
        <vt:i4>156</vt:i4>
      </vt:variant>
      <vt:variant>
        <vt:i4>0</vt:i4>
      </vt:variant>
      <vt:variant>
        <vt:i4>5</vt:i4>
      </vt:variant>
      <vt:variant>
        <vt:lpwstr>https://www.picker.org/about-us/</vt:lpwstr>
      </vt:variant>
      <vt:variant>
        <vt:lpwstr/>
      </vt:variant>
      <vt:variant>
        <vt:i4>2555951</vt:i4>
      </vt:variant>
      <vt:variant>
        <vt:i4>153</vt:i4>
      </vt:variant>
      <vt:variant>
        <vt:i4>0</vt:i4>
      </vt:variant>
      <vt:variant>
        <vt:i4>5</vt:i4>
      </vt:variant>
      <vt:variant>
        <vt:lpwstr>https://www.england.nhs.uk/</vt:lpwstr>
      </vt:variant>
      <vt:variant>
        <vt:lpwstr/>
      </vt:variant>
      <vt:variant>
        <vt:i4>5570571</vt:i4>
      </vt:variant>
      <vt:variant>
        <vt:i4>147</vt:i4>
      </vt:variant>
      <vt:variant>
        <vt:i4>0</vt:i4>
      </vt:variant>
      <vt:variant>
        <vt:i4>5</vt:i4>
      </vt:variant>
      <vt:variant>
        <vt:lpwstr>https://www.ncpes.co.uk/</vt:lpwstr>
      </vt:variant>
      <vt:variant>
        <vt:lpwstr/>
      </vt:variant>
      <vt:variant>
        <vt:i4>1769529</vt:i4>
      </vt:variant>
      <vt:variant>
        <vt:i4>140</vt:i4>
      </vt:variant>
      <vt:variant>
        <vt:i4>0</vt:i4>
      </vt:variant>
      <vt:variant>
        <vt:i4>5</vt:i4>
      </vt:variant>
      <vt:variant>
        <vt:lpwstr/>
      </vt:variant>
      <vt:variant>
        <vt:lpwstr>_Toc147995647</vt:lpwstr>
      </vt:variant>
      <vt:variant>
        <vt:i4>1769529</vt:i4>
      </vt:variant>
      <vt:variant>
        <vt:i4>134</vt:i4>
      </vt:variant>
      <vt:variant>
        <vt:i4>0</vt:i4>
      </vt:variant>
      <vt:variant>
        <vt:i4>5</vt:i4>
      </vt:variant>
      <vt:variant>
        <vt:lpwstr/>
      </vt:variant>
      <vt:variant>
        <vt:lpwstr>_Toc147995646</vt:lpwstr>
      </vt:variant>
      <vt:variant>
        <vt:i4>1769529</vt:i4>
      </vt:variant>
      <vt:variant>
        <vt:i4>128</vt:i4>
      </vt:variant>
      <vt:variant>
        <vt:i4>0</vt:i4>
      </vt:variant>
      <vt:variant>
        <vt:i4>5</vt:i4>
      </vt:variant>
      <vt:variant>
        <vt:lpwstr/>
      </vt:variant>
      <vt:variant>
        <vt:lpwstr>_Toc147995645</vt:lpwstr>
      </vt:variant>
      <vt:variant>
        <vt:i4>1769529</vt:i4>
      </vt:variant>
      <vt:variant>
        <vt:i4>122</vt:i4>
      </vt:variant>
      <vt:variant>
        <vt:i4>0</vt:i4>
      </vt:variant>
      <vt:variant>
        <vt:i4>5</vt:i4>
      </vt:variant>
      <vt:variant>
        <vt:lpwstr/>
      </vt:variant>
      <vt:variant>
        <vt:lpwstr>_Toc147995644</vt:lpwstr>
      </vt:variant>
      <vt:variant>
        <vt:i4>1769529</vt:i4>
      </vt:variant>
      <vt:variant>
        <vt:i4>116</vt:i4>
      </vt:variant>
      <vt:variant>
        <vt:i4>0</vt:i4>
      </vt:variant>
      <vt:variant>
        <vt:i4>5</vt:i4>
      </vt:variant>
      <vt:variant>
        <vt:lpwstr/>
      </vt:variant>
      <vt:variant>
        <vt:lpwstr>_Toc147995643</vt:lpwstr>
      </vt:variant>
      <vt:variant>
        <vt:i4>1769529</vt:i4>
      </vt:variant>
      <vt:variant>
        <vt:i4>110</vt:i4>
      </vt:variant>
      <vt:variant>
        <vt:i4>0</vt:i4>
      </vt:variant>
      <vt:variant>
        <vt:i4>5</vt:i4>
      </vt:variant>
      <vt:variant>
        <vt:lpwstr/>
      </vt:variant>
      <vt:variant>
        <vt:lpwstr>_Toc147995642</vt:lpwstr>
      </vt:variant>
      <vt:variant>
        <vt:i4>1769529</vt:i4>
      </vt:variant>
      <vt:variant>
        <vt:i4>104</vt:i4>
      </vt:variant>
      <vt:variant>
        <vt:i4>0</vt:i4>
      </vt:variant>
      <vt:variant>
        <vt:i4>5</vt:i4>
      </vt:variant>
      <vt:variant>
        <vt:lpwstr/>
      </vt:variant>
      <vt:variant>
        <vt:lpwstr>_Toc147995641</vt:lpwstr>
      </vt:variant>
      <vt:variant>
        <vt:i4>1769529</vt:i4>
      </vt:variant>
      <vt:variant>
        <vt:i4>98</vt:i4>
      </vt:variant>
      <vt:variant>
        <vt:i4>0</vt:i4>
      </vt:variant>
      <vt:variant>
        <vt:i4>5</vt:i4>
      </vt:variant>
      <vt:variant>
        <vt:lpwstr/>
      </vt:variant>
      <vt:variant>
        <vt:lpwstr>_Toc147995640</vt:lpwstr>
      </vt:variant>
      <vt:variant>
        <vt:i4>1835065</vt:i4>
      </vt:variant>
      <vt:variant>
        <vt:i4>92</vt:i4>
      </vt:variant>
      <vt:variant>
        <vt:i4>0</vt:i4>
      </vt:variant>
      <vt:variant>
        <vt:i4>5</vt:i4>
      </vt:variant>
      <vt:variant>
        <vt:lpwstr/>
      </vt:variant>
      <vt:variant>
        <vt:lpwstr>_Toc147995639</vt:lpwstr>
      </vt:variant>
      <vt:variant>
        <vt:i4>1835065</vt:i4>
      </vt:variant>
      <vt:variant>
        <vt:i4>86</vt:i4>
      </vt:variant>
      <vt:variant>
        <vt:i4>0</vt:i4>
      </vt:variant>
      <vt:variant>
        <vt:i4>5</vt:i4>
      </vt:variant>
      <vt:variant>
        <vt:lpwstr/>
      </vt:variant>
      <vt:variant>
        <vt:lpwstr>_Toc147995638</vt:lpwstr>
      </vt:variant>
      <vt:variant>
        <vt:i4>1835065</vt:i4>
      </vt:variant>
      <vt:variant>
        <vt:i4>80</vt:i4>
      </vt:variant>
      <vt:variant>
        <vt:i4>0</vt:i4>
      </vt:variant>
      <vt:variant>
        <vt:i4>5</vt:i4>
      </vt:variant>
      <vt:variant>
        <vt:lpwstr/>
      </vt:variant>
      <vt:variant>
        <vt:lpwstr>_Toc147995637</vt:lpwstr>
      </vt:variant>
      <vt:variant>
        <vt:i4>1835065</vt:i4>
      </vt:variant>
      <vt:variant>
        <vt:i4>74</vt:i4>
      </vt:variant>
      <vt:variant>
        <vt:i4>0</vt:i4>
      </vt:variant>
      <vt:variant>
        <vt:i4>5</vt:i4>
      </vt:variant>
      <vt:variant>
        <vt:lpwstr/>
      </vt:variant>
      <vt:variant>
        <vt:lpwstr>_Toc147995636</vt:lpwstr>
      </vt:variant>
      <vt:variant>
        <vt:i4>1835065</vt:i4>
      </vt:variant>
      <vt:variant>
        <vt:i4>68</vt:i4>
      </vt:variant>
      <vt:variant>
        <vt:i4>0</vt:i4>
      </vt:variant>
      <vt:variant>
        <vt:i4>5</vt:i4>
      </vt:variant>
      <vt:variant>
        <vt:lpwstr/>
      </vt:variant>
      <vt:variant>
        <vt:lpwstr>_Toc147995635</vt:lpwstr>
      </vt:variant>
      <vt:variant>
        <vt:i4>1835065</vt:i4>
      </vt:variant>
      <vt:variant>
        <vt:i4>62</vt:i4>
      </vt:variant>
      <vt:variant>
        <vt:i4>0</vt:i4>
      </vt:variant>
      <vt:variant>
        <vt:i4>5</vt:i4>
      </vt:variant>
      <vt:variant>
        <vt:lpwstr/>
      </vt:variant>
      <vt:variant>
        <vt:lpwstr>_Toc147995634</vt:lpwstr>
      </vt:variant>
      <vt:variant>
        <vt:i4>1835065</vt:i4>
      </vt:variant>
      <vt:variant>
        <vt:i4>56</vt:i4>
      </vt:variant>
      <vt:variant>
        <vt:i4>0</vt:i4>
      </vt:variant>
      <vt:variant>
        <vt:i4>5</vt:i4>
      </vt:variant>
      <vt:variant>
        <vt:lpwstr/>
      </vt:variant>
      <vt:variant>
        <vt:lpwstr>_Toc147995633</vt:lpwstr>
      </vt:variant>
      <vt:variant>
        <vt:i4>1835065</vt:i4>
      </vt:variant>
      <vt:variant>
        <vt:i4>50</vt:i4>
      </vt:variant>
      <vt:variant>
        <vt:i4>0</vt:i4>
      </vt:variant>
      <vt:variant>
        <vt:i4>5</vt:i4>
      </vt:variant>
      <vt:variant>
        <vt:lpwstr/>
      </vt:variant>
      <vt:variant>
        <vt:lpwstr>_Toc147995632</vt:lpwstr>
      </vt:variant>
      <vt:variant>
        <vt:i4>1835065</vt:i4>
      </vt:variant>
      <vt:variant>
        <vt:i4>44</vt:i4>
      </vt:variant>
      <vt:variant>
        <vt:i4>0</vt:i4>
      </vt:variant>
      <vt:variant>
        <vt:i4>5</vt:i4>
      </vt:variant>
      <vt:variant>
        <vt:lpwstr/>
      </vt:variant>
      <vt:variant>
        <vt:lpwstr>_Toc147995631</vt:lpwstr>
      </vt:variant>
      <vt:variant>
        <vt:i4>1835065</vt:i4>
      </vt:variant>
      <vt:variant>
        <vt:i4>38</vt:i4>
      </vt:variant>
      <vt:variant>
        <vt:i4>0</vt:i4>
      </vt:variant>
      <vt:variant>
        <vt:i4>5</vt:i4>
      </vt:variant>
      <vt:variant>
        <vt:lpwstr/>
      </vt:variant>
      <vt:variant>
        <vt:lpwstr>_Toc147995630</vt:lpwstr>
      </vt:variant>
      <vt:variant>
        <vt:i4>1900601</vt:i4>
      </vt:variant>
      <vt:variant>
        <vt:i4>32</vt:i4>
      </vt:variant>
      <vt:variant>
        <vt:i4>0</vt:i4>
      </vt:variant>
      <vt:variant>
        <vt:i4>5</vt:i4>
      </vt:variant>
      <vt:variant>
        <vt:lpwstr/>
      </vt:variant>
      <vt:variant>
        <vt:lpwstr>_Toc147995629</vt:lpwstr>
      </vt:variant>
      <vt:variant>
        <vt:i4>1900601</vt:i4>
      </vt:variant>
      <vt:variant>
        <vt:i4>26</vt:i4>
      </vt:variant>
      <vt:variant>
        <vt:i4>0</vt:i4>
      </vt:variant>
      <vt:variant>
        <vt:i4>5</vt:i4>
      </vt:variant>
      <vt:variant>
        <vt:lpwstr/>
      </vt:variant>
      <vt:variant>
        <vt:lpwstr>_Toc147995628</vt:lpwstr>
      </vt:variant>
      <vt:variant>
        <vt:i4>1900601</vt:i4>
      </vt:variant>
      <vt:variant>
        <vt:i4>20</vt:i4>
      </vt:variant>
      <vt:variant>
        <vt:i4>0</vt:i4>
      </vt:variant>
      <vt:variant>
        <vt:i4>5</vt:i4>
      </vt:variant>
      <vt:variant>
        <vt:lpwstr/>
      </vt:variant>
      <vt:variant>
        <vt:lpwstr>_Toc147995627</vt:lpwstr>
      </vt:variant>
      <vt:variant>
        <vt:i4>1900601</vt:i4>
      </vt:variant>
      <vt:variant>
        <vt:i4>14</vt:i4>
      </vt:variant>
      <vt:variant>
        <vt:i4>0</vt:i4>
      </vt:variant>
      <vt:variant>
        <vt:i4>5</vt:i4>
      </vt:variant>
      <vt:variant>
        <vt:lpwstr/>
      </vt:variant>
      <vt:variant>
        <vt:lpwstr>_Toc147995626</vt:lpwstr>
      </vt:variant>
      <vt:variant>
        <vt:i4>2949171</vt:i4>
      </vt:variant>
      <vt:variant>
        <vt:i4>9</vt:i4>
      </vt:variant>
      <vt:variant>
        <vt:i4>0</vt:i4>
      </vt:variant>
      <vt:variant>
        <vt:i4>5</vt:i4>
      </vt:variant>
      <vt:variant>
        <vt:lpwstr>http://www.under16cancerexperiencesurvey.co.uk/</vt:lpwstr>
      </vt:variant>
      <vt:variant>
        <vt:lpwstr/>
      </vt:variant>
      <vt:variant>
        <vt:i4>1310844</vt:i4>
      </vt:variant>
      <vt:variant>
        <vt:i4>6</vt:i4>
      </vt:variant>
      <vt:variant>
        <vt:i4>0</vt:i4>
      </vt:variant>
      <vt:variant>
        <vt:i4>5</vt:i4>
      </vt:variant>
      <vt:variant>
        <vt:lpwstr>mailto:Under16cancersurvey@PickerEurope.ac.uk</vt:lpwstr>
      </vt:variant>
      <vt:variant>
        <vt:lpwstr/>
      </vt:variant>
      <vt:variant>
        <vt:i4>3014696</vt:i4>
      </vt:variant>
      <vt:variant>
        <vt:i4>3</vt:i4>
      </vt:variant>
      <vt:variant>
        <vt:i4>0</vt:i4>
      </vt:variant>
      <vt:variant>
        <vt:i4>5</vt:i4>
      </vt:variant>
      <vt:variant>
        <vt:lpwstr>http://www.picker.org/</vt:lpwstr>
      </vt:variant>
      <vt:variant>
        <vt:lpwstr/>
      </vt:variant>
      <vt:variant>
        <vt:i4>393314</vt:i4>
      </vt:variant>
      <vt:variant>
        <vt:i4>0</vt:i4>
      </vt:variant>
      <vt:variant>
        <vt:i4>0</vt:i4>
      </vt:variant>
      <vt:variant>
        <vt:i4>5</vt:i4>
      </vt:variant>
      <vt:variant>
        <vt:lpwstr>mailto:info@pickereurope.ac.uk</vt:lpwstr>
      </vt:variant>
      <vt:variant>
        <vt:lpwstr/>
      </vt:variant>
      <vt:variant>
        <vt:i4>3014696</vt:i4>
      </vt:variant>
      <vt:variant>
        <vt:i4>3</vt:i4>
      </vt:variant>
      <vt:variant>
        <vt:i4>0</vt:i4>
      </vt:variant>
      <vt:variant>
        <vt:i4>5</vt:i4>
      </vt:variant>
      <vt:variant>
        <vt:lpwstr>http://www.picker.org/</vt:lpwstr>
      </vt:variant>
      <vt:variant>
        <vt:lpwstr/>
      </vt:variant>
      <vt:variant>
        <vt:i4>393314</vt:i4>
      </vt:variant>
      <vt:variant>
        <vt:i4>0</vt:i4>
      </vt:variant>
      <vt:variant>
        <vt:i4>0</vt:i4>
      </vt:variant>
      <vt:variant>
        <vt:i4>5</vt:i4>
      </vt:variant>
      <vt:variant>
        <vt:lpwstr>mailto:info@pickereurope.ac.uk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Bernardine Jappah</dc:creator>
  <cp:keywords/>
  <dc:description/>
  <cp:lastModifiedBy>Caroline Hancock</cp:lastModifiedBy>
  <cp:revision>8</cp:revision>
  <cp:lastPrinted>2022-07-01T07:45:00Z</cp:lastPrinted>
  <dcterms:created xsi:type="dcterms:W3CDTF">2025-12-04T19:01:00Z</dcterms:created>
  <dcterms:modified xsi:type="dcterms:W3CDTF">2025-12-08T10:35:00Z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0x01010025EBD37AC52631488AF9B1F13A77879C</vt:lpwstr>
  </property>
  <property fmtid="{D5CDD505-2E9C-101B-9397-08002B2CF9AE}" pid="3" name="MediaServiceImageTags">
    <vt:lpwstr/>
  </property>
</Properties>
</file>